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79FB" w14:textId="7351C515" w:rsidR="00C84708" w:rsidRPr="003546AE" w:rsidRDefault="001C5426" w:rsidP="00C84708">
      <w:pPr>
        <w:pStyle w:val="Title"/>
        <w:jc w:val="center"/>
        <w:rPr>
          <w:rFonts w:eastAsia="Times New Roman"/>
        </w:rPr>
      </w:pPr>
      <w:r>
        <w:rPr>
          <w:rStyle w:val="wacimagecontainer"/>
          <w:rFonts w:ascii="Segoe UI" w:hAnsi="Segoe UI" w:cs="Segoe UI"/>
          <w:noProof/>
          <w:color w:val="000000"/>
          <w:sz w:val="18"/>
          <w:szCs w:val="18"/>
          <w:shd w:val="clear" w:color="auto" w:fill="FFFFFF"/>
        </w:rPr>
        <w:drawing>
          <wp:inline distT="0" distB="0" distL="0" distR="0" wp14:anchorId="1199BE63" wp14:editId="52299EA6">
            <wp:extent cx="2628900" cy="1162050"/>
            <wp:effectExtent l="0" t="0" r="0" b="0"/>
            <wp:docPr id="1"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person in the midd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162050"/>
                    </a:xfrm>
                    <a:prstGeom prst="rect">
                      <a:avLst/>
                    </a:prstGeom>
                    <a:noFill/>
                    <a:ln>
                      <a:noFill/>
                    </a:ln>
                  </pic:spPr>
                </pic:pic>
              </a:graphicData>
            </a:graphic>
          </wp:inline>
        </w:drawing>
      </w:r>
    </w:p>
    <w:p w14:paraId="4A796D4C" w14:textId="4DE9DC57" w:rsidR="00C84708" w:rsidRPr="00BF7A5C" w:rsidRDefault="00BC1208" w:rsidP="00C84708">
      <w:pPr>
        <w:pStyle w:val="ReportTitle"/>
      </w:pPr>
      <w:r w:rsidRPr="00BF7A5C">
        <w:t xml:space="preserve">Independent Evaluation Report on an Application for </w:t>
      </w:r>
      <w:r>
        <w:t>V</w:t>
      </w:r>
      <w:r w:rsidRPr="00BF7A5C">
        <w:t xml:space="preserve">alidation of a </w:t>
      </w:r>
      <w:r w:rsidR="00C84708">
        <w:t xml:space="preserve">Microcredential </w:t>
      </w:r>
      <w:r w:rsidRPr="00BF7A5C">
        <w:t xml:space="preserve">Programme </w:t>
      </w:r>
      <w:r w:rsidR="00C84708">
        <w:t xml:space="preserve"> </w:t>
      </w:r>
    </w:p>
    <w:p w14:paraId="2F62D1A8" w14:textId="77777777" w:rsidR="00C84708" w:rsidRPr="003546AE" w:rsidRDefault="00BC1208" w:rsidP="0044037F">
      <w:pPr>
        <w:pStyle w:val="Heading1"/>
        <w:numPr>
          <w:ilvl w:val="0"/>
          <w:numId w:val="19"/>
        </w:numPr>
      </w:pPr>
      <w:r>
        <w:t>Provider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C84708" w:rsidRPr="003546AE" w14:paraId="4C5A36F2" w14:textId="77777777" w:rsidTr="00C84708">
        <w:tc>
          <w:tcPr>
            <w:tcW w:w="3544" w:type="dxa"/>
            <w:shd w:val="clear" w:color="auto" w:fill="D9E2F3" w:themeFill="accent1" w:themeFillTint="33"/>
          </w:tcPr>
          <w:p w14:paraId="7D11D3B9" w14:textId="77777777" w:rsidR="00C84708" w:rsidRPr="003546AE" w:rsidRDefault="00BC1208" w:rsidP="00C84708">
            <w:pPr>
              <w:spacing w:after="0" w:line="240" w:lineRule="auto"/>
              <w:rPr>
                <w:rFonts w:eastAsia="Times New Roman" w:cstheme="minorHAnsi"/>
                <w:b/>
              </w:rPr>
            </w:pPr>
            <w:bookmarkStart w:id="0" w:name="_Hlk37248738"/>
            <w:r w:rsidRPr="003546AE">
              <w:rPr>
                <w:rFonts w:eastAsia="Times New Roman" w:cstheme="minorHAnsi"/>
                <w:b/>
              </w:rPr>
              <w:t>Provider name</w:t>
            </w:r>
          </w:p>
        </w:tc>
        <w:tc>
          <w:tcPr>
            <w:tcW w:w="5528" w:type="dxa"/>
          </w:tcPr>
          <w:p w14:paraId="2FF45B2A" w14:textId="40DF2603" w:rsidR="00C84708" w:rsidRPr="003546AE" w:rsidRDefault="00C84708" w:rsidP="00C84708">
            <w:pPr>
              <w:spacing w:after="0" w:line="240" w:lineRule="auto"/>
              <w:rPr>
                <w:rFonts w:eastAsia="Times New Roman" w:cstheme="minorHAnsi"/>
              </w:rPr>
            </w:pPr>
          </w:p>
        </w:tc>
      </w:tr>
      <w:tr w:rsidR="00C84708" w:rsidRPr="003546AE" w14:paraId="2D07F48F" w14:textId="77777777" w:rsidTr="00C84708">
        <w:tc>
          <w:tcPr>
            <w:tcW w:w="3544" w:type="dxa"/>
            <w:shd w:val="clear" w:color="auto" w:fill="D9E2F3" w:themeFill="accent1" w:themeFillTint="33"/>
          </w:tcPr>
          <w:p w14:paraId="246EDE22" w14:textId="77777777" w:rsidR="00C84708" w:rsidRPr="003546AE" w:rsidRDefault="00BC1208" w:rsidP="00C84708">
            <w:pPr>
              <w:spacing w:after="0" w:line="240" w:lineRule="auto"/>
              <w:rPr>
                <w:rFonts w:eastAsia="Times New Roman" w:cstheme="minorHAnsi"/>
                <w:b/>
              </w:rPr>
            </w:pPr>
            <w:r w:rsidRPr="003546AE">
              <w:rPr>
                <w:rFonts w:eastAsia="Times New Roman" w:cstheme="minorHAnsi"/>
                <w:b/>
              </w:rPr>
              <w:t>Date of report</w:t>
            </w:r>
          </w:p>
        </w:tc>
        <w:tc>
          <w:tcPr>
            <w:tcW w:w="5528" w:type="dxa"/>
          </w:tcPr>
          <w:p w14:paraId="4C4C7A98" w14:textId="77777777" w:rsidR="00C84708" w:rsidRPr="003546AE" w:rsidRDefault="00C84708" w:rsidP="00C84708">
            <w:pPr>
              <w:spacing w:after="0" w:line="240" w:lineRule="auto"/>
              <w:rPr>
                <w:rFonts w:eastAsia="Times New Roman" w:cstheme="minorHAnsi"/>
              </w:rPr>
            </w:pPr>
          </w:p>
        </w:tc>
      </w:tr>
      <w:bookmarkEnd w:id="0"/>
    </w:tbl>
    <w:p w14:paraId="253DD589" w14:textId="77777777" w:rsidR="00C84708" w:rsidRPr="003546AE" w:rsidRDefault="00C84708" w:rsidP="00C84708">
      <w:pPr>
        <w:spacing w:after="0" w:line="240" w:lineRule="auto"/>
        <w:rPr>
          <w:rFonts w:eastAsia="Times New Roman" w:cstheme="minorHAnsi"/>
        </w:rPr>
      </w:pPr>
    </w:p>
    <w:p w14:paraId="5035BC77" w14:textId="77777777" w:rsidR="00C84708" w:rsidRPr="00BF7A5C" w:rsidRDefault="00BC1208" w:rsidP="0044037F">
      <w:pPr>
        <w:pStyle w:val="SectionHeading"/>
        <w:numPr>
          <w:ilvl w:val="0"/>
          <w:numId w:val="20"/>
        </w:numPr>
        <w:rPr>
          <w:rFonts w:eastAsia="Times New Roman"/>
        </w:rPr>
      </w:pPr>
      <w:r w:rsidRPr="00BF7A5C">
        <w:rPr>
          <w:rFonts w:eastAsia="Times New Roman"/>
        </w:rPr>
        <w:t xml:space="preserve">Overall </w:t>
      </w:r>
      <w:r w:rsidRPr="00BF7A5C">
        <w:t>recommendations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01"/>
        <w:gridCol w:w="5611"/>
      </w:tblGrid>
      <w:tr w:rsidR="00C84708" w:rsidRPr="003546AE" w14:paraId="5F7FF7F3" w14:textId="77777777" w:rsidTr="00C84708">
        <w:tc>
          <w:tcPr>
            <w:tcW w:w="1560" w:type="dxa"/>
            <w:vMerge w:val="restart"/>
            <w:shd w:val="clear" w:color="auto" w:fill="D9E2F3" w:themeFill="accent1" w:themeFillTint="33"/>
          </w:tcPr>
          <w:p w14:paraId="388BF6F3" w14:textId="2C7A07B7" w:rsidR="00C84708" w:rsidRPr="003546AE" w:rsidRDefault="006C09BA" w:rsidP="00C84708">
            <w:pPr>
              <w:spacing w:after="0" w:line="240" w:lineRule="auto"/>
              <w:rPr>
                <w:rFonts w:eastAsia="Times New Roman" w:cstheme="minorHAnsi"/>
                <w:b/>
              </w:rPr>
            </w:pPr>
            <w:r>
              <w:rPr>
                <w:rFonts w:eastAsia="Times New Roman" w:cstheme="minorHAnsi"/>
                <w:b/>
              </w:rPr>
              <w:t>P</w:t>
            </w:r>
            <w:r w:rsidR="00BC1208" w:rsidRPr="003546AE">
              <w:rPr>
                <w:rFonts w:eastAsia="Times New Roman" w:cstheme="minorHAnsi"/>
                <w:b/>
              </w:rPr>
              <w:t xml:space="preserve">rogramme </w:t>
            </w:r>
          </w:p>
        </w:tc>
        <w:tc>
          <w:tcPr>
            <w:tcW w:w="1901" w:type="dxa"/>
            <w:shd w:val="clear" w:color="auto" w:fill="D9E2F3" w:themeFill="accent1" w:themeFillTint="33"/>
          </w:tcPr>
          <w:p w14:paraId="6C8D9A52" w14:textId="77777777" w:rsidR="00C84708" w:rsidRPr="003546AE" w:rsidRDefault="00BC1208" w:rsidP="00C84708">
            <w:pPr>
              <w:spacing w:after="0" w:line="240" w:lineRule="auto"/>
              <w:rPr>
                <w:rFonts w:eastAsia="Times New Roman" w:cstheme="minorHAnsi"/>
              </w:rPr>
            </w:pPr>
            <w:r w:rsidRPr="003546AE">
              <w:rPr>
                <w:rFonts w:eastAsia="Times New Roman" w:cstheme="minorHAnsi"/>
                <w:b/>
              </w:rPr>
              <w:t>Title</w:t>
            </w:r>
          </w:p>
        </w:tc>
        <w:tc>
          <w:tcPr>
            <w:tcW w:w="5611" w:type="dxa"/>
            <w:shd w:val="clear" w:color="auto" w:fill="auto"/>
          </w:tcPr>
          <w:p w14:paraId="0F663806" w14:textId="72A156A1" w:rsidR="00C84708" w:rsidRPr="003546AE" w:rsidRDefault="00C84708" w:rsidP="00C84708">
            <w:pPr>
              <w:spacing w:after="0" w:line="240" w:lineRule="auto"/>
              <w:rPr>
                <w:rFonts w:eastAsia="Times New Roman" w:cstheme="minorHAnsi"/>
              </w:rPr>
            </w:pPr>
          </w:p>
        </w:tc>
      </w:tr>
      <w:tr w:rsidR="00C84708" w:rsidRPr="003546AE" w14:paraId="07C9DBDA" w14:textId="77777777" w:rsidTr="00C84708">
        <w:tc>
          <w:tcPr>
            <w:tcW w:w="1560" w:type="dxa"/>
            <w:vMerge/>
            <w:shd w:val="clear" w:color="auto" w:fill="D9E2F3" w:themeFill="accent1" w:themeFillTint="33"/>
          </w:tcPr>
          <w:p w14:paraId="4B5800D7" w14:textId="77777777" w:rsidR="00C84708" w:rsidRPr="003546AE" w:rsidRDefault="00C84708" w:rsidP="00C84708">
            <w:pPr>
              <w:spacing w:after="0" w:line="240" w:lineRule="auto"/>
              <w:rPr>
                <w:rFonts w:eastAsia="Times New Roman" w:cstheme="minorHAnsi"/>
                <w:b/>
              </w:rPr>
            </w:pPr>
          </w:p>
        </w:tc>
        <w:tc>
          <w:tcPr>
            <w:tcW w:w="1901" w:type="dxa"/>
            <w:shd w:val="clear" w:color="auto" w:fill="D9E2F3" w:themeFill="accent1" w:themeFillTint="33"/>
          </w:tcPr>
          <w:p w14:paraId="0A251099" w14:textId="77777777" w:rsidR="00C84708" w:rsidRPr="003546AE" w:rsidRDefault="00BC1208" w:rsidP="00C84708">
            <w:pPr>
              <w:spacing w:after="0" w:line="240" w:lineRule="auto"/>
              <w:rPr>
                <w:rFonts w:eastAsia="Times New Roman" w:cstheme="minorHAnsi"/>
              </w:rPr>
            </w:pPr>
            <w:r w:rsidRPr="003546AE">
              <w:rPr>
                <w:rFonts w:eastAsia="Times New Roman" w:cstheme="minorHAnsi"/>
                <w:b/>
              </w:rPr>
              <w:t>Award</w:t>
            </w:r>
          </w:p>
        </w:tc>
        <w:tc>
          <w:tcPr>
            <w:tcW w:w="5611" w:type="dxa"/>
            <w:shd w:val="clear" w:color="auto" w:fill="auto"/>
          </w:tcPr>
          <w:p w14:paraId="4AFA84EA" w14:textId="225A4EA8" w:rsidR="00C84708" w:rsidRPr="003546AE" w:rsidRDefault="00C84708" w:rsidP="00C84708">
            <w:pPr>
              <w:spacing w:after="0" w:line="240" w:lineRule="auto"/>
              <w:rPr>
                <w:rFonts w:eastAsia="Times New Roman" w:cstheme="minorHAnsi"/>
              </w:rPr>
            </w:pPr>
            <w:r>
              <w:rPr>
                <w:rFonts w:eastAsia="Times New Roman" w:cstheme="minorHAnsi"/>
              </w:rPr>
              <w:t>Special Purpose Award</w:t>
            </w:r>
            <w:r w:rsidR="00BC1208">
              <w:rPr>
                <w:rFonts w:eastAsia="Times New Roman" w:cstheme="minorHAnsi"/>
              </w:rPr>
              <w:fldChar w:fldCharType="begin"/>
            </w:r>
            <w:r w:rsidR="00BC1208">
              <w:rPr>
                <w:rFonts w:eastAsia="Times New Roman" w:cstheme="minorHAnsi"/>
              </w:rPr>
              <w:instrText xml:space="preserve"> MERGEFIELD Principal_Award </w:instrText>
            </w:r>
            <w:r w:rsidR="00BC1208">
              <w:rPr>
                <w:rFonts w:eastAsia="Times New Roman" w:cstheme="minorHAnsi"/>
              </w:rPr>
              <w:fldChar w:fldCharType="end"/>
            </w:r>
          </w:p>
        </w:tc>
      </w:tr>
      <w:tr w:rsidR="00C84708" w:rsidRPr="003546AE" w14:paraId="4B4AE619" w14:textId="77777777" w:rsidTr="00C84708">
        <w:tc>
          <w:tcPr>
            <w:tcW w:w="1560" w:type="dxa"/>
            <w:vMerge/>
            <w:shd w:val="clear" w:color="auto" w:fill="D9E2F3" w:themeFill="accent1" w:themeFillTint="33"/>
          </w:tcPr>
          <w:p w14:paraId="660401AD" w14:textId="77777777" w:rsidR="00C84708" w:rsidRPr="003546AE" w:rsidRDefault="00C84708" w:rsidP="00C84708">
            <w:pPr>
              <w:spacing w:after="0" w:line="240" w:lineRule="auto"/>
              <w:rPr>
                <w:rFonts w:eastAsia="Times New Roman" w:cstheme="minorHAnsi"/>
                <w:b/>
              </w:rPr>
            </w:pPr>
          </w:p>
        </w:tc>
        <w:tc>
          <w:tcPr>
            <w:tcW w:w="1901" w:type="dxa"/>
            <w:shd w:val="clear" w:color="auto" w:fill="D9E2F3" w:themeFill="accent1" w:themeFillTint="33"/>
          </w:tcPr>
          <w:p w14:paraId="42C12EA0" w14:textId="77777777" w:rsidR="00C84708" w:rsidRPr="003546AE" w:rsidRDefault="00BC1208" w:rsidP="00C84708">
            <w:pPr>
              <w:spacing w:after="0" w:line="240" w:lineRule="auto"/>
              <w:rPr>
                <w:rFonts w:eastAsia="Times New Roman" w:cstheme="minorHAnsi"/>
                <w:b/>
              </w:rPr>
            </w:pPr>
            <w:r w:rsidRPr="003546AE">
              <w:rPr>
                <w:rFonts w:eastAsia="Times New Roman" w:cstheme="minorHAnsi"/>
                <w:b/>
              </w:rPr>
              <w:t>Credit</w:t>
            </w:r>
          </w:p>
        </w:tc>
        <w:tc>
          <w:tcPr>
            <w:tcW w:w="5611" w:type="dxa"/>
            <w:shd w:val="clear" w:color="auto" w:fill="auto"/>
          </w:tcPr>
          <w:p w14:paraId="082695BB" w14:textId="32855A1F" w:rsidR="00C84708" w:rsidRPr="003546AE" w:rsidRDefault="00C84708" w:rsidP="00C84708">
            <w:pPr>
              <w:spacing w:after="0" w:line="240" w:lineRule="auto"/>
              <w:rPr>
                <w:rFonts w:eastAsia="Times New Roman" w:cstheme="minorHAnsi"/>
              </w:rPr>
            </w:pPr>
          </w:p>
        </w:tc>
      </w:tr>
      <w:tr w:rsidR="00922143" w:rsidRPr="003546AE" w14:paraId="7FF870EF" w14:textId="77777777" w:rsidTr="00C84708">
        <w:tc>
          <w:tcPr>
            <w:tcW w:w="1560" w:type="dxa"/>
            <w:vMerge/>
            <w:shd w:val="clear" w:color="auto" w:fill="D9E2F3" w:themeFill="accent1" w:themeFillTint="33"/>
          </w:tcPr>
          <w:p w14:paraId="2F1A41A1" w14:textId="77777777" w:rsidR="00922143" w:rsidRPr="003546AE" w:rsidRDefault="00922143" w:rsidP="00C84708">
            <w:pPr>
              <w:spacing w:after="0" w:line="240" w:lineRule="auto"/>
              <w:rPr>
                <w:rFonts w:eastAsia="Times New Roman" w:cstheme="minorHAnsi"/>
                <w:b/>
              </w:rPr>
            </w:pPr>
          </w:p>
        </w:tc>
        <w:tc>
          <w:tcPr>
            <w:tcW w:w="1901" w:type="dxa"/>
            <w:shd w:val="clear" w:color="auto" w:fill="D9E2F3" w:themeFill="accent1" w:themeFillTint="33"/>
          </w:tcPr>
          <w:p w14:paraId="1D549C0D" w14:textId="02F1FE84" w:rsidR="00922143" w:rsidRPr="003546AE" w:rsidRDefault="00036062" w:rsidP="00C84708">
            <w:pPr>
              <w:spacing w:after="0" w:line="240" w:lineRule="auto"/>
              <w:rPr>
                <w:rFonts w:eastAsia="Times New Roman" w:cstheme="minorHAnsi"/>
                <w:b/>
              </w:rPr>
            </w:pPr>
            <w:r>
              <w:rPr>
                <w:rFonts w:eastAsia="Times New Roman" w:cstheme="minorHAnsi"/>
                <w:b/>
              </w:rPr>
              <w:t xml:space="preserve">NFQ </w:t>
            </w:r>
            <w:r w:rsidR="00922143">
              <w:rPr>
                <w:rFonts w:eastAsia="Times New Roman" w:cstheme="minorHAnsi"/>
                <w:b/>
              </w:rPr>
              <w:t>Level</w:t>
            </w:r>
          </w:p>
        </w:tc>
        <w:tc>
          <w:tcPr>
            <w:tcW w:w="5611" w:type="dxa"/>
            <w:shd w:val="clear" w:color="auto" w:fill="auto"/>
          </w:tcPr>
          <w:p w14:paraId="51F35B0A" w14:textId="77777777" w:rsidR="00922143" w:rsidRPr="003546AE" w:rsidRDefault="00922143" w:rsidP="00C84708">
            <w:pPr>
              <w:spacing w:after="0" w:line="240" w:lineRule="auto"/>
              <w:rPr>
                <w:rFonts w:eastAsia="Times New Roman" w:cstheme="minorHAnsi"/>
              </w:rPr>
            </w:pPr>
          </w:p>
        </w:tc>
      </w:tr>
      <w:tr w:rsidR="00C84708" w:rsidRPr="003546AE" w14:paraId="44BC099E" w14:textId="77777777" w:rsidTr="00C84708">
        <w:tc>
          <w:tcPr>
            <w:tcW w:w="1560" w:type="dxa"/>
            <w:vMerge/>
            <w:tcBorders>
              <w:bottom w:val="single" w:sz="4" w:space="0" w:color="auto"/>
            </w:tcBorders>
            <w:shd w:val="clear" w:color="auto" w:fill="D9E2F3" w:themeFill="accent1" w:themeFillTint="33"/>
          </w:tcPr>
          <w:p w14:paraId="136A2BA5" w14:textId="77777777" w:rsidR="00C84708" w:rsidRPr="003546AE" w:rsidRDefault="00C84708" w:rsidP="00C84708">
            <w:pPr>
              <w:spacing w:after="0" w:line="240" w:lineRule="auto"/>
              <w:rPr>
                <w:rFonts w:eastAsia="Times New Roman" w:cstheme="minorHAnsi"/>
                <w:b/>
              </w:rPr>
            </w:pPr>
          </w:p>
        </w:tc>
        <w:tc>
          <w:tcPr>
            <w:tcW w:w="1901" w:type="dxa"/>
            <w:tcBorders>
              <w:bottom w:val="single" w:sz="4" w:space="0" w:color="auto"/>
            </w:tcBorders>
            <w:shd w:val="clear" w:color="auto" w:fill="D9E2F3" w:themeFill="accent1" w:themeFillTint="33"/>
          </w:tcPr>
          <w:p w14:paraId="6B191542" w14:textId="77777777" w:rsidR="00C84708" w:rsidRPr="003546AE" w:rsidRDefault="00BC1208" w:rsidP="00C84708">
            <w:pPr>
              <w:spacing w:after="0" w:line="240" w:lineRule="auto"/>
              <w:rPr>
                <w:rFonts w:eastAsia="Times New Roman" w:cstheme="minorHAnsi"/>
                <w:b/>
              </w:rPr>
            </w:pPr>
            <w:r w:rsidRPr="003546AE">
              <w:rPr>
                <w:rFonts w:eastAsia="Times New Roman" w:cstheme="minorHAnsi"/>
                <w:b/>
              </w:rPr>
              <w:t>Recommendation</w:t>
            </w:r>
          </w:p>
          <w:p w14:paraId="3C516748" w14:textId="77777777" w:rsidR="00C84708" w:rsidRPr="003546AE" w:rsidRDefault="00BC1208" w:rsidP="00C84708">
            <w:pPr>
              <w:spacing w:after="0" w:line="240" w:lineRule="auto"/>
              <w:rPr>
                <w:rFonts w:eastAsia="Times New Roman" w:cstheme="minorHAnsi"/>
                <w:b/>
                <w:sz w:val="18"/>
                <w:szCs w:val="18"/>
              </w:rPr>
            </w:pPr>
            <w:r w:rsidRPr="003546AE">
              <w:rPr>
                <w:rFonts w:eastAsia="Times New Roman" w:cstheme="minorHAnsi"/>
                <w:i/>
                <w:sz w:val="18"/>
                <w:szCs w:val="18"/>
              </w:rPr>
              <w:t>Satisfactory OR Satisfactory subject to proposed conditions OR Not Satisfactory</w:t>
            </w:r>
          </w:p>
        </w:tc>
        <w:tc>
          <w:tcPr>
            <w:tcW w:w="5611" w:type="dxa"/>
            <w:tcBorders>
              <w:bottom w:val="single" w:sz="4" w:space="0" w:color="auto"/>
            </w:tcBorders>
            <w:shd w:val="clear" w:color="auto" w:fill="auto"/>
          </w:tcPr>
          <w:p w14:paraId="19F41AFD" w14:textId="77777777" w:rsidR="00C84708" w:rsidRPr="003546AE" w:rsidRDefault="00C84708" w:rsidP="00C84708">
            <w:pPr>
              <w:spacing w:after="0" w:line="240" w:lineRule="auto"/>
              <w:rPr>
                <w:rFonts w:eastAsia="Times New Roman" w:cstheme="minorHAnsi"/>
              </w:rPr>
            </w:pPr>
          </w:p>
        </w:tc>
      </w:tr>
    </w:tbl>
    <w:p w14:paraId="45C20BFD" w14:textId="77777777" w:rsidR="00C84708" w:rsidRPr="00C84708" w:rsidRDefault="00C84708" w:rsidP="00C84708">
      <w:pPr>
        <w:pStyle w:val="SectionHeading"/>
        <w:numPr>
          <w:ilvl w:val="0"/>
          <w:numId w:val="0"/>
        </w:numPr>
      </w:pPr>
    </w:p>
    <w:p w14:paraId="2E9008E2" w14:textId="5FA7DC7A" w:rsidR="00C84708" w:rsidRPr="003546AE" w:rsidRDefault="00BC1208" w:rsidP="00C84708">
      <w:pPr>
        <w:pStyle w:val="SectionHeading"/>
      </w:pPr>
      <w:r w:rsidRPr="003546AE">
        <w:rPr>
          <w:rFonts w:eastAsia="Times New Roman"/>
        </w:rPr>
        <w:t>Expert Panel</w:t>
      </w:r>
    </w:p>
    <w:tbl>
      <w:tblPr>
        <w:tblStyle w:val="TableGrid"/>
        <w:tblW w:w="9072" w:type="dxa"/>
        <w:tblInd w:w="-5" w:type="dxa"/>
        <w:tblLook w:val="04A0" w:firstRow="1" w:lastRow="0" w:firstColumn="1" w:lastColumn="0" w:noHBand="0" w:noVBand="1"/>
      </w:tblPr>
      <w:tblGrid>
        <w:gridCol w:w="2127"/>
        <w:gridCol w:w="2551"/>
        <w:gridCol w:w="4394"/>
      </w:tblGrid>
      <w:tr w:rsidR="00C84708" w:rsidRPr="003546AE" w14:paraId="04CB87C6" w14:textId="77777777" w:rsidTr="00C84708">
        <w:tc>
          <w:tcPr>
            <w:tcW w:w="2127" w:type="dxa"/>
            <w:shd w:val="clear" w:color="auto" w:fill="D9E2F3" w:themeFill="accent1" w:themeFillTint="33"/>
          </w:tcPr>
          <w:p w14:paraId="66B1A196" w14:textId="77777777" w:rsidR="00C84708" w:rsidRPr="003546AE" w:rsidRDefault="00BC1208" w:rsidP="00C84708">
            <w:pPr>
              <w:keepNext/>
              <w:keepLines/>
              <w:numPr>
                <w:ilvl w:val="1"/>
                <w:numId w:val="0"/>
              </w:numPr>
              <w:spacing w:before="40" w:line="276" w:lineRule="auto"/>
              <w:outlineLvl w:val="1"/>
              <w:rPr>
                <w:rFonts w:eastAsia="MS Gothic" w:cstheme="minorHAnsi"/>
                <w:b/>
              </w:rPr>
            </w:pPr>
            <w:r w:rsidRPr="003546AE">
              <w:rPr>
                <w:rFonts w:eastAsia="MS Gothic" w:cstheme="minorHAnsi"/>
                <w:b/>
              </w:rPr>
              <w:t>Name</w:t>
            </w:r>
          </w:p>
        </w:tc>
        <w:tc>
          <w:tcPr>
            <w:tcW w:w="2551" w:type="dxa"/>
            <w:shd w:val="clear" w:color="auto" w:fill="D9E2F3" w:themeFill="accent1" w:themeFillTint="33"/>
          </w:tcPr>
          <w:p w14:paraId="4790EF61" w14:textId="77777777" w:rsidR="00C84708" w:rsidRPr="003546AE" w:rsidRDefault="00BC1208" w:rsidP="00C84708">
            <w:pPr>
              <w:keepNext/>
              <w:keepLines/>
              <w:numPr>
                <w:ilvl w:val="1"/>
                <w:numId w:val="0"/>
              </w:numPr>
              <w:spacing w:before="40" w:line="276" w:lineRule="auto"/>
              <w:outlineLvl w:val="1"/>
              <w:rPr>
                <w:rFonts w:eastAsia="MS Gothic" w:cstheme="minorHAnsi"/>
                <w:b/>
              </w:rPr>
            </w:pPr>
            <w:r w:rsidRPr="003546AE">
              <w:rPr>
                <w:rFonts w:eastAsia="MS Gothic" w:cstheme="minorHAnsi"/>
                <w:b/>
              </w:rPr>
              <w:t>Role</w:t>
            </w:r>
          </w:p>
        </w:tc>
        <w:tc>
          <w:tcPr>
            <w:tcW w:w="4394" w:type="dxa"/>
            <w:shd w:val="clear" w:color="auto" w:fill="D9E2F3" w:themeFill="accent1" w:themeFillTint="33"/>
          </w:tcPr>
          <w:p w14:paraId="1E3C27B2" w14:textId="77777777" w:rsidR="00C84708" w:rsidRPr="003546AE" w:rsidRDefault="00BC1208" w:rsidP="00C84708">
            <w:pPr>
              <w:keepNext/>
              <w:keepLines/>
              <w:numPr>
                <w:ilvl w:val="1"/>
                <w:numId w:val="0"/>
              </w:numPr>
              <w:spacing w:before="40" w:line="276" w:lineRule="auto"/>
              <w:outlineLvl w:val="1"/>
              <w:rPr>
                <w:rFonts w:eastAsia="MS Gothic" w:cstheme="minorHAnsi"/>
                <w:b/>
              </w:rPr>
            </w:pPr>
            <w:r w:rsidRPr="003546AE">
              <w:rPr>
                <w:rFonts w:eastAsia="MS Gothic" w:cstheme="minorHAnsi"/>
                <w:b/>
              </w:rPr>
              <w:t>Affiliation</w:t>
            </w:r>
          </w:p>
        </w:tc>
      </w:tr>
      <w:tr w:rsidR="00C84708" w:rsidRPr="003546AE" w14:paraId="1BB6877D" w14:textId="77777777" w:rsidTr="00C84708">
        <w:tc>
          <w:tcPr>
            <w:tcW w:w="2127" w:type="dxa"/>
            <w:shd w:val="clear" w:color="auto" w:fill="auto"/>
          </w:tcPr>
          <w:p w14:paraId="0F245B93" w14:textId="77777777" w:rsidR="00C84708" w:rsidRPr="003546AE" w:rsidRDefault="00C84708" w:rsidP="00C84708">
            <w:pPr>
              <w:keepNext/>
              <w:keepLines/>
              <w:numPr>
                <w:ilvl w:val="1"/>
                <w:numId w:val="0"/>
              </w:numPr>
              <w:spacing w:before="40" w:line="276" w:lineRule="auto"/>
              <w:outlineLvl w:val="1"/>
              <w:rPr>
                <w:rFonts w:eastAsia="MS Gothic" w:cstheme="minorHAnsi"/>
              </w:rPr>
            </w:pPr>
          </w:p>
        </w:tc>
        <w:tc>
          <w:tcPr>
            <w:tcW w:w="2551" w:type="dxa"/>
            <w:shd w:val="clear" w:color="auto" w:fill="auto"/>
          </w:tcPr>
          <w:p w14:paraId="00D9C310" w14:textId="77777777" w:rsidR="00C84708" w:rsidRPr="003546AE" w:rsidRDefault="00BC1208" w:rsidP="00C84708">
            <w:pPr>
              <w:keepNext/>
              <w:keepLines/>
              <w:numPr>
                <w:ilvl w:val="1"/>
                <w:numId w:val="0"/>
              </w:numPr>
              <w:spacing w:before="40" w:line="276" w:lineRule="auto"/>
              <w:outlineLvl w:val="1"/>
              <w:rPr>
                <w:rFonts w:eastAsia="MS Gothic" w:cstheme="minorHAnsi"/>
              </w:rPr>
            </w:pPr>
            <w:r w:rsidRPr="003546AE">
              <w:rPr>
                <w:rFonts w:eastAsia="MS Gothic" w:cstheme="minorHAnsi"/>
              </w:rPr>
              <w:t>Chair</w:t>
            </w:r>
          </w:p>
        </w:tc>
        <w:tc>
          <w:tcPr>
            <w:tcW w:w="4394" w:type="dxa"/>
            <w:shd w:val="clear" w:color="auto" w:fill="auto"/>
          </w:tcPr>
          <w:p w14:paraId="3D1CFA2E" w14:textId="77777777" w:rsidR="00C84708" w:rsidRPr="003546AE" w:rsidRDefault="00C84708" w:rsidP="00C84708">
            <w:pPr>
              <w:keepNext/>
              <w:keepLines/>
              <w:numPr>
                <w:ilvl w:val="1"/>
                <w:numId w:val="0"/>
              </w:numPr>
              <w:spacing w:before="40" w:line="276" w:lineRule="auto"/>
              <w:outlineLvl w:val="1"/>
              <w:rPr>
                <w:rFonts w:eastAsia="MS Gothic" w:cstheme="minorHAnsi"/>
              </w:rPr>
            </w:pPr>
          </w:p>
        </w:tc>
      </w:tr>
      <w:tr w:rsidR="00C84708" w:rsidRPr="003546AE" w14:paraId="1B3F3030" w14:textId="77777777" w:rsidTr="00C84708">
        <w:trPr>
          <w:trHeight w:val="315"/>
        </w:trPr>
        <w:tc>
          <w:tcPr>
            <w:tcW w:w="2127" w:type="dxa"/>
            <w:shd w:val="clear" w:color="auto" w:fill="auto"/>
          </w:tcPr>
          <w:p w14:paraId="44787E02" w14:textId="77777777" w:rsidR="00C84708" w:rsidRPr="003546AE" w:rsidRDefault="00C84708" w:rsidP="00C84708">
            <w:pPr>
              <w:keepNext/>
              <w:keepLines/>
              <w:numPr>
                <w:ilvl w:val="1"/>
                <w:numId w:val="0"/>
              </w:numPr>
              <w:spacing w:before="40" w:line="276" w:lineRule="auto"/>
              <w:outlineLvl w:val="1"/>
              <w:rPr>
                <w:rFonts w:eastAsia="MS Gothic" w:cstheme="minorHAnsi"/>
              </w:rPr>
            </w:pPr>
          </w:p>
        </w:tc>
        <w:tc>
          <w:tcPr>
            <w:tcW w:w="2551" w:type="dxa"/>
            <w:shd w:val="clear" w:color="auto" w:fill="auto"/>
          </w:tcPr>
          <w:p w14:paraId="5D86E406" w14:textId="77777777" w:rsidR="00C84708" w:rsidRPr="003546AE" w:rsidRDefault="00BC1208" w:rsidP="00C84708">
            <w:pPr>
              <w:keepNext/>
              <w:keepLines/>
              <w:numPr>
                <w:ilvl w:val="1"/>
                <w:numId w:val="0"/>
              </w:numPr>
              <w:spacing w:before="40" w:line="276" w:lineRule="auto"/>
              <w:outlineLvl w:val="1"/>
              <w:rPr>
                <w:rFonts w:eastAsia="MS Gothic" w:cstheme="minorHAnsi"/>
              </w:rPr>
            </w:pPr>
            <w:r w:rsidRPr="003546AE">
              <w:rPr>
                <w:rFonts w:eastAsia="MS Gothic" w:cstheme="minorHAnsi"/>
              </w:rPr>
              <w:t>Subject Matter Expert</w:t>
            </w:r>
          </w:p>
        </w:tc>
        <w:tc>
          <w:tcPr>
            <w:tcW w:w="4394" w:type="dxa"/>
            <w:shd w:val="clear" w:color="auto" w:fill="auto"/>
          </w:tcPr>
          <w:p w14:paraId="1AE69718" w14:textId="77777777" w:rsidR="00C84708" w:rsidRPr="003546AE" w:rsidRDefault="00C84708" w:rsidP="00C84708">
            <w:pPr>
              <w:keepNext/>
              <w:keepLines/>
              <w:numPr>
                <w:ilvl w:val="1"/>
                <w:numId w:val="0"/>
              </w:numPr>
              <w:spacing w:before="40" w:line="276" w:lineRule="auto"/>
              <w:outlineLvl w:val="1"/>
              <w:rPr>
                <w:rFonts w:eastAsia="MS Gothic" w:cstheme="minorHAnsi"/>
              </w:rPr>
            </w:pPr>
          </w:p>
        </w:tc>
      </w:tr>
      <w:tr w:rsidR="00C84708" w:rsidRPr="003546AE" w14:paraId="42577048" w14:textId="77777777" w:rsidTr="00C84708">
        <w:trPr>
          <w:trHeight w:val="315"/>
        </w:trPr>
        <w:tc>
          <w:tcPr>
            <w:tcW w:w="2127" w:type="dxa"/>
            <w:shd w:val="clear" w:color="auto" w:fill="auto"/>
          </w:tcPr>
          <w:p w14:paraId="00E80125" w14:textId="77777777" w:rsidR="00C84708" w:rsidRPr="003546AE" w:rsidRDefault="00C84708" w:rsidP="00C84708">
            <w:pPr>
              <w:keepNext/>
              <w:keepLines/>
              <w:numPr>
                <w:ilvl w:val="1"/>
                <w:numId w:val="0"/>
              </w:numPr>
              <w:spacing w:before="40" w:line="276" w:lineRule="auto"/>
              <w:outlineLvl w:val="1"/>
              <w:rPr>
                <w:rFonts w:eastAsia="MS Gothic" w:cstheme="minorHAnsi"/>
              </w:rPr>
            </w:pPr>
          </w:p>
        </w:tc>
        <w:tc>
          <w:tcPr>
            <w:tcW w:w="2551" w:type="dxa"/>
            <w:shd w:val="clear" w:color="auto" w:fill="auto"/>
          </w:tcPr>
          <w:p w14:paraId="5F808D3B" w14:textId="4639C611" w:rsidR="00C84708" w:rsidRPr="003546AE" w:rsidRDefault="0048373B" w:rsidP="00C84708">
            <w:pPr>
              <w:keepNext/>
              <w:keepLines/>
              <w:numPr>
                <w:ilvl w:val="1"/>
                <w:numId w:val="0"/>
              </w:numPr>
              <w:spacing w:before="40" w:line="276" w:lineRule="auto"/>
              <w:outlineLvl w:val="1"/>
              <w:rPr>
                <w:rFonts w:eastAsia="MS Gothic" w:cstheme="minorHAnsi"/>
              </w:rPr>
            </w:pPr>
            <w:r>
              <w:rPr>
                <w:rFonts w:eastAsia="MS Gothic" w:cstheme="minorHAnsi"/>
              </w:rPr>
              <w:t>Secretary</w:t>
            </w:r>
          </w:p>
        </w:tc>
        <w:tc>
          <w:tcPr>
            <w:tcW w:w="4394" w:type="dxa"/>
            <w:shd w:val="clear" w:color="auto" w:fill="auto"/>
          </w:tcPr>
          <w:p w14:paraId="61B6F164" w14:textId="77777777" w:rsidR="00C84708" w:rsidRPr="003546AE" w:rsidRDefault="00C84708" w:rsidP="00C84708">
            <w:pPr>
              <w:rPr>
                <w:rFonts w:eastAsia="MS Gothic" w:cstheme="minorHAnsi"/>
              </w:rPr>
            </w:pPr>
          </w:p>
        </w:tc>
      </w:tr>
    </w:tbl>
    <w:p w14:paraId="32516013" w14:textId="77777777" w:rsidR="00C84708" w:rsidRPr="003546AE" w:rsidRDefault="00C84708" w:rsidP="00C84708">
      <w:pPr>
        <w:spacing w:after="0" w:line="240" w:lineRule="auto"/>
        <w:rPr>
          <w:rFonts w:cstheme="minorHAnsi"/>
        </w:rPr>
      </w:pPr>
    </w:p>
    <w:p w14:paraId="21A26135" w14:textId="3EE48FE2" w:rsidR="00C84708" w:rsidRDefault="00C84708"/>
    <w:p w14:paraId="218F8BB3" w14:textId="77777777" w:rsidR="009F648F" w:rsidRDefault="009F648F">
      <w:pPr>
        <w:rPr>
          <w:rFonts w:asciiTheme="majorHAnsi" w:eastAsia="Times New Roman" w:hAnsiTheme="majorHAnsi" w:cstheme="majorBidi"/>
          <w:b/>
          <w:bCs/>
          <w:color w:val="2F5496" w:themeColor="accent1" w:themeShade="BF"/>
          <w:sz w:val="26"/>
          <w:szCs w:val="26"/>
        </w:rPr>
      </w:pPr>
      <w:r>
        <w:rPr>
          <w:rFonts w:eastAsia="Times New Roman"/>
        </w:rPr>
        <w:br w:type="page"/>
      </w:r>
    </w:p>
    <w:p w14:paraId="3AAC1FAC" w14:textId="32678C0C" w:rsidR="006C09BA" w:rsidRPr="006C09BA" w:rsidRDefault="006C09BA" w:rsidP="006C09BA">
      <w:pPr>
        <w:pStyle w:val="SectionHeading"/>
        <w:rPr>
          <w:rFonts w:eastAsia="Times New Roman"/>
        </w:rPr>
      </w:pPr>
      <w:r w:rsidRPr="006C09BA">
        <w:rPr>
          <w:rFonts w:eastAsia="Times New Roman"/>
        </w:rPr>
        <w:lastRenderedPageBreak/>
        <w:t xml:space="preserve">Programme </w:t>
      </w:r>
      <w:r w:rsidR="000E6788">
        <w:rPr>
          <w:rFonts w:eastAsia="Times New Roman"/>
        </w:rPr>
        <w:t>Profile Information</w:t>
      </w:r>
      <w:r w:rsidRPr="006C09BA">
        <w:rPr>
          <w:rFonts w:eastAsia="Times New Roman"/>
        </w:rPr>
        <w:t xml:space="preserve"> </w:t>
      </w:r>
      <w:r w:rsidRPr="006C09BA">
        <w:rPr>
          <w:rFonts w:eastAsia="Times New Roman"/>
          <w:sz w:val="20"/>
          <w:szCs w:val="20"/>
        </w:rPr>
        <w:t>(as supplied by provider)</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C84708" w:rsidRPr="003546AE" w14:paraId="44902565"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16AEF" w14:textId="743802B2" w:rsidR="00C84708" w:rsidRPr="0077229C" w:rsidRDefault="00BC1208" w:rsidP="00C84708">
            <w:pPr>
              <w:spacing w:line="240" w:lineRule="auto"/>
              <w:rPr>
                <w:rFonts w:eastAsia="Times New Roman" w:cstheme="minorHAnsi"/>
                <w:b/>
              </w:rPr>
            </w:pPr>
            <w:r w:rsidRPr="003546AE">
              <w:rPr>
                <w:rFonts w:eastAsia="Times New Roman" w:cstheme="minorHAnsi"/>
                <w:b/>
              </w:rPr>
              <w:t xml:space="preserve">Brief synopsis of the programme </w:t>
            </w:r>
          </w:p>
        </w:tc>
      </w:tr>
      <w:tr w:rsidR="00C84708" w:rsidRPr="0077229C" w14:paraId="40933C9F"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auto"/>
          </w:tcPr>
          <w:p w14:paraId="75F30CBF" w14:textId="77777777" w:rsidR="00C84708" w:rsidRDefault="00C84708" w:rsidP="00C84708">
            <w:pPr>
              <w:spacing w:line="240" w:lineRule="auto"/>
              <w:rPr>
                <w:rFonts w:eastAsia="Times New Roman" w:cstheme="minorHAnsi"/>
                <w:bCs/>
              </w:rPr>
            </w:pPr>
          </w:p>
          <w:p w14:paraId="24EBD46E" w14:textId="77777777" w:rsidR="00E07D5A" w:rsidRDefault="00E07D5A" w:rsidP="00C84708">
            <w:pPr>
              <w:spacing w:line="240" w:lineRule="auto"/>
              <w:rPr>
                <w:rFonts w:eastAsia="Times New Roman" w:cstheme="minorHAnsi"/>
                <w:bCs/>
              </w:rPr>
            </w:pPr>
          </w:p>
          <w:p w14:paraId="13B483EF" w14:textId="77777777" w:rsidR="00E07D5A" w:rsidRDefault="00E07D5A" w:rsidP="00C84708">
            <w:pPr>
              <w:spacing w:line="240" w:lineRule="auto"/>
              <w:rPr>
                <w:rFonts w:eastAsia="Times New Roman" w:cstheme="minorHAnsi"/>
                <w:bCs/>
              </w:rPr>
            </w:pPr>
          </w:p>
          <w:p w14:paraId="777AE43F" w14:textId="06415708" w:rsidR="00E07D5A" w:rsidRPr="0077229C" w:rsidRDefault="00E07D5A" w:rsidP="00C84708">
            <w:pPr>
              <w:spacing w:line="240" w:lineRule="auto"/>
              <w:rPr>
                <w:rFonts w:eastAsia="Times New Roman" w:cstheme="minorHAnsi"/>
                <w:bCs/>
              </w:rPr>
            </w:pPr>
          </w:p>
        </w:tc>
      </w:tr>
      <w:tr w:rsidR="00C84708" w:rsidRPr="003546AE" w14:paraId="562DA9D0" w14:textId="77777777" w:rsidTr="009F648F">
        <w:tc>
          <w:tcPr>
            <w:tcW w:w="9185" w:type="dxa"/>
            <w:shd w:val="clear" w:color="auto" w:fill="D9E2F3" w:themeFill="accent1" w:themeFillTint="33"/>
          </w:tcPr>
          <w:p w14:paraId="2B2C1BA7" w14:textId="76354228" w:rsidR="00C84708" w:rsidRPr="003546AE" w:rsidRDefault="00BC1208" w:rsidP="00C84708">
            <w:pPr>
              <w:spacing w:line="240" w:lineRule="auto"/>
              <w:rPr>
                <w:rFonts w:eastAsia="Times New Roman" w:cstheme="minorHAnsi"/>
              </w:rPr>
            </w:pPr>
            <w:r w:rsidRPr="003546AE">
              <w:rPr>
                <w:rFonts w:eastAsia="Times New Roman" w:cstheme="minorHAnsi"/>
                <w:b/>
              </w:rPr>
              <w:t>Target learner groups</w:t>
            </w:r>
          </w:p>
        </w:tc>
      </w:tr>
      <w:tr w:rsidR="00C84708" w:rsidRPr="003546AE" w14:paraId="3D77C4CE" w14:textId="77777777" w:rsidTr="009F648F">
        <w:tc>
          <w:tcPr>
            <w:tcW w:w="9185" w:type="dxa"/>
            <w:shd w:val="clear" w:color="auto" w:fill="auto"/>
          </w:tcPr>
          <w:p w14:paraId="5E049272" w14:textId="77777777" w:rsidR="00C84708" w:rsidRDefault="00C84708" w:rsidP="00C84708">
            <w:pPr>
              <w:spacing w:line="240" w:lineRule="auto"/>
              <w:rPr>
                <w:rFonts w:eastAsia="Times New Roman" w:cstheme="minorHAnsi"/>
                <w:noProof/>
              </w:rPr>
            </w:pPr>
          </w:p>
          <w:p w14:paraId="09A25851" w14:textId="77777777" w:rsidR="006C09BA" w:rsidRDefault="006C09BA" w:rsidP="00C84708">
            <w:pPr>
              <w:spacing w:line="240" w:lineRule="auto"/>
              <w:rPr>
                <w:rFonts w:eastAsia="Times New Roman" w:cstheme="minorHAnsi"/>
                <w:noProof/>
              </w:rPr>
            </w:pPr>
          </w:p>
          <w:p w14:paraId="7146A012" w14:textId="707312BA" w:rsidR="006C09BA" w:rsidRPr="003546AE" w:rsidRDefault="006C09BA" w:rsidP="00C84708">
            <w:pPr>
              <w:spacing w:line="240" w:lineRule="auto"/>
              <w:rPr>
                <w:rFonts w:eastAsia="Times New Roman" w:cstheme="minorHAnsi"/>
                <w:noProof/>
              </w:rPr>
            </w:pPr>
          </w:p>
        </w:tc>
      </w:tr>
      <w:tr w:rsidR="006C09BA" w:rsidRPr="003546AE" w14:paraId="4AF68EE9"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7EE3D1" w14:textId="7275FDCF" w:rsidR="006C09BA" w:rsidRPr="0077229C" w:rsidRDefault="006C09BA" w:rsidP="006C09BA">
            <w:pPr>
              <w:spacing w:line="240" w:lineRule="auto"/>
              <w:rPr>
                <w:rFonts w:eastAsia="Times New Roman" w:cstheme="minorHAnsi"/>
                <w:b/>
              </w:rPr>
            </w:pPr>
            <w:r>
              <w:rPr>
                <w:rFonts w:eastAsia="Times New Roman" w:cstheme="minorHAnsi"/>
                <w:b/>
              </w:rPr>
              <w:t xml:space="preserve">Rationale for </w:t>
            </w:r>
            <w:r w:rsidR="0079117E">
              <w:rPr>
                <w:rFonts w:eastAsia="Times New Roman" w:cstheme="minorHAnsi"/>
                <w:b/>
              </w:rPr>
              <w:t>Programme</w:t>
            </w:r>
          </w:p>
        </w:tc>
      </w:tr>
      <w:tr w:rsidR="006C09BA" w:rsidRPr="0077229C" w14:paraId="64FD6FBD"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auto"/>
          </w:tcPr>
          <w:p w14:paraId="391A268D" w14:textId="77777777" w:rsidR="006C09BA" w:rsidRDefault="006C09BA" w:rsidP="006C09BA">
            <w:pPr>
              <w:spacing w:line="240" w:lineRule="auto"/>
              <w:rPr>
                <w:rFonts w:eastAsia="Times New Roman" w:cstheme="minorHAnsi"/>
                <w:bCs/>
              </w:rPr>
            </w:pPr>
          </w:p>
          <w:p w14:paraId="006FEEC8" w14:textId="77777777" w:rsidR="006C09BA" w:rsidRDefault="006C09BA" w:rsidP="006C09BA">
            <w:pPr>
              <w:spacing w:line="240" w:lineRule="auto"/>
              <w:rPr>
                <w:rFonts w:eastAsia="Times New Roman" w:cstheme="minorHAnsi"/>
                <w:bCs/>
              </w:rPr>
            </w:pPr>
          </w:p>
          <w:p w14:paraId="5967DE68" w14:textId="77777777" w:rsidR="006C09BA" w:rsidRDefault="006C09BA" w:rsidP="006C09BA">
            <w:pPr>
              <w:spacing w:line="240" w:lineRule="auto"/>
              <w:rPr>
                <w:rFonts w:eastAsia="Times New Roman" w:cstheme="minorHAnsi"/>
                <w:bCs/>
              </w:rPr>
            </w:pPr>
          </w:p>
          <w:p w14:paraId="318E591D" w14:textId="77777777" w:rsidR="006C09BA" w:rsidRDefault="006C09BA" w:rsidP="006C09BA">
            <w:pPr>
              <w:spacing w:line="240" w:lineRule="auto"/>
              <w:rPr>
                <w:rFonts w:eastAsia="Times New Roman" w:cstheme="minorHAnsi"/>
                <w:bCs/>
              </w:rPr>
            </w:pPr>
          </w:p>
          <w:p w14:paraId="6FD54D25" w14:textId="00CC1D58" w:rsidR="006C09BA" w:rsidRPr="0077229C" w:rsidRDefault="006C09BA" w:rsidP="006C09BA">
            <w:pPr>
              <w:spacing w:line="240" w:lineRule="auto"/>
              <w:rPr>
                <w:rFonts w:eastAsia="Times New Roman" w:cstheme="minorHAnsi"/>
                <w:bCs/>
              </w:rPr>
            </w:pPr>
          </w:p>
        </w:tc>
      </w:tr>
      <w:tr w:rsidR="00E07D5A" w:rsidRPr="003546AE" w14:paraId="19F5DFF8" w14:textId="77777777" w:rsidTr="00E07D5A">
        <w:tc>
          <w:tcPr>
            <w:tcW w:w="9185" w:type="dxa"/>
            <w:shd w:val="clear" w:color="auto" w:fill="D9E2F3" w:themeFill="accent1" w:themeFillTint="33"/>
          </w:tcPr>
          <w:p w14:paraId="79039847" w14:textId="77777777" w:rsidR="00E07D5A" w:rsidRPr="003546AE" w:rsidRDefault="00E07D5A" w:rsidP="00E07D5A">
            <w:pPr>
              <w:spacing w:line="240" w:lineRule="auto"/>
              <w:rPr>
                <w:rFonts w:eastAsia="Times New Roman" w:cstheme="minorHAnsi"/>
              </w:rPr>
            </w:pPr>
            <w:r>
              <w:rPr>
                <w:rFonts w:eastAsia="Times New Roman" w:cstheme="minorHAnsi"/>
                <w:b/>
              </w:rPr>
              <w:t xml:space="preserve">Evidence of learner demand </w:t>
            </w:r>
          </w:p>
        </w:tc>
      </w:tr>
      <w:tr w:rsidR="006C09BA" w:rsidRPr="003546AE" w14:paraId="39814475" w14:textId="77777777" w:rsidTr="009F648F">
        <w:tc>
          <w:tcPr>
            <w:tcW w:w="9185" w:type="dxa"/>
            <w:shd w:val="clear" w:color="auto" w:fill="auto"/>
          </w:tcPr>
          <w:p w14:paraId="64CF3017" w14:textId="77777777" w:rsidR="006C09BA" w:rsidRDefault="006C09BA" w:rsidP="00E07D5A">
            <w:pPr>
              <w:spacing w:line="240" w:lineRule="auto"/>
              <w:rPr>
                <w:rFonts w:eastAsia="Times New Roman" w:cstheme="minorHAnsi"/>
                <w:noProof/>
              </w:rPr>
            </w:pPr>
          </w:p>
          <w:p w14:paraId="4B9D96B8" w14:textId="77777777" w:rsidR="006C09BA" w:rsidRDefault="006C09BA" w:rsidP="006C09BA">
            <w:pPr>
              <w:spacing w:line="240" w:lineRule="auto"/>
              <w:rPr>
                <w:rFonts w:eastAsia="Times New Roman" w:cstheme="minorHAnsi"/>
                <w:noProof/>
              </w:rPr>
            </w:pPr>
          </w:p>
          <w:p w14:paraId="56955240" w14:textId="7B74D1B2" w:rsidR="006C09BA" w:rsidRPr="003546AE" w:rsidRDefault="006C09BA" w:rsidP="006C09BA">
            <w:pPr>
              <w:spacing w:line="240" w:lineRule="auto"/>
              <w:rPr>
                <w:rFonts w:eastAsia="Times New Roman" w:cstheme="minorHAnsi"/>
                <w:noProof/>
              </w:rPr>
            </w:pPr>
          </w:p>
        </w:tc>
      </w:tr>
    </w:tbl>
    <w:tbl>
      <w:tblPr>
        <w:tblStyle w:val="TableGrid2"/>
        <w:tblW w:w="9180" w:type="dxa"/>
        <w:tblInd w:w="0" w:type="dxa"/>
        <w:tblLook w:val="04A0" w:firstRow="1" w:lastRow="0" w:firstColumn="1" w:lastColumn="0" w:noHBand="0" w:noVBand="1"/>
      </w:tblPr>
      <w:tblGrid>
        <w:gridCol w:w="1247"/>
        <w:gridCol w:w="1638"/>
        <w:gridCol w:w="1657"/>
        <w:gridCol w:w="1836"/>
        <w:gridCol w:w="1371"/>
        <w:gridCol w:w="1431"/>
      </w:tblGrid>
      <w:tr w:rsidR="009F648F" w:rsidRPr="00F3329E" w14:paraId="401F0B91" w14:textId="77777777" w:rsidTr="009F648F">
        <w:tc>
          <w:tcPr>
            <w:tcW w:w="9180" w:type="dxa"/>
            <w:gridSpan w:val="6"/>
            <w:shd w:val="clear" w:color="auto" w:fill="D9E2F3" w:themeFill="accent1" w:themeFillTint="33"/>
          </w:tcPr>
          <w:p w14:paraId="6B94A230" w14:textId="77777777" w:rsidR="009F648F" w:rsidRPr="00F3329E" w:rsidRDefault="009F648F" w:rsidP="009F648F">
            <w:pPr>
              <w:suppressAutoHyphens w:val="0"/>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Duration and </w:t>
            </w:r>
            <w:r w:rsidRPr="00F3329E">
              <w:rPr>
                <w:rFonts w:asciiTheme="minorHAnsi" w:hAnsiTheme="minorHAnsi" w:cstheme="minorHAnsi"/>
                <w:b/>
                <w:sz w:val="22"/>
                <w:szCs w:val="22"/>
                <w:lang w:eastAsia="en-US"/>
              </w:rPr>
              <w:t>Enrolment</w:t>
            </w:r>
          </w:p>
        </w:tc>
      </w:tr>
      <w:tr w:rsidR="009F648F" w:rsidRPr="00F3329E" w14:paraId="4F588119" w14:textId="77777777" w:rsidTr="009F648F">
        <w:tc>
          <w:tcPr>
            <w:tcW w:w="1247" w:type="dxa"/>
            <w:vMerge w:val="restart"/>
            <w:shd w:val="clear" w:color="auto" w:fill="D9E2F3" w:themeFill="accent1" w:themeFillTint="33"/>
          </w:tcPr>
          <w:p w14:paraId="020B8489" w14:textId="77777777" w:rsidR="009F648F" w:rsidRPr="00F3329E" w:rsidRDefault="009F648F" w:rsidP="009F648F">
            <w:pPr>
              <w:jc w:val="right"/>
              <w:rPr>
                <w:rFonts w:asciiTheme="minorHAnsi" w:hAnsiTheme="minorHAnsi" w:cstheme="minorHAnsi"/>
                <w:b/>
                <w:bCs/>
                <w:sz w:val="22"/>
                <w:szCs w:val="22"/>
              </w:rPr>
            </w:pPr>
          </w:p>
        </w:tc>
        <w:tc>
          <w:tcPr>
            <w:tcW w:w="1638" w:type="dxa"/>
            <w:vMerge w:val="restart"/>
            <w:shd w:val="clear" w:color="auto" w:fill="D9E2F3" w:themeFill="accent1" w:themeFillTint="33"/>
          </w:tcPr>
          <w:p w14:paraId="0EE81A7E" w14:textId="77777777" w:rsidR="009F648F" w:rsidRPr="00F3329E" w:rsidRDefault="009F648F" w:rsidP="009F648F">
            <w:pPr>
              <w:jc w:val="right"/>
              <w:rPr>
                <w:rFonts w:asciiTheme="minorHAnsi" w:hAnsiTheme="minorHAnsi" w:cstheme="minorHAnsi"/>
                <w:b/>
                <w:bCs/>
                <w:sz w:val="22"/>
                <w:szCs w:val="22"/>
              </w:rPr>
            </w:pPr>
          </w:p>
          <w:p w14:paraId="794D1962" w14:textId="77777777" w:rsidR="009F648F" w:rsidRPr="00F3329E" w:rsidRDefault="009F648F" w:rsidP="009F648F">
            <w:pPr>
              <w:jc w:val="right"/>
              <w:rPr>
                <w:rFonts w:asciiTheme="minorHAnsi" w:hAnsiTheme="minorHAnsi" w:cstheme="minorHAnsi"/>
                <w:b/>
                <w:bCs/>
                <w:sz w:val="22"/>
                <w:szCs w:val="22"/>
              </w:rPr>
            </w:pPr>
            <w:r w:rsidRPr="00F3329E">
              <w:rPr>
                <w:rFonts w:asciiTheme="minorHAnsi" w:hAnsiTheme="minorHAnsi" w:cstheme="minorHAnsi"/>
                <w:b/>
                <w:bCs/>
                <w:sz w:val="22"/>
                <w:szCs w:val="22"/>
              </w:rPr>
              <w:t>First Intake Date</w:t>
            </w:r>
          </w:p>
        </w:tc>
        <w:tc>
          <w:tcPr>
            <w:tcW w:w="1657" w:type="dxa"/>
            <w:vMerge w:val="restart"/>
            <w:shd w:val="clear" w:color="auto" w:fill="D9E2F3" w:themeFill="accent1" w:themeFillTint="33"/>
          </w:tcPr>
          <w:p w14:paraId="1DD3ABA1" w14:textId="77777777" w:rsidR="009F648F" w:rsidRDefault="009F648F" w:rsidP="009F648F">
            <w:pPr>
              <w:jc w:val="center"/>
              <w:rPr>
                <w:rFonts w:asciiTheme="minorHAnsi" w:hAnsiTheme="minorHAnsi" w:cstheme="minorHAnsi"/>
                <w:b/>
                <w:bCs/>
                <w:sz w:val="22"/>
                <w:szCs w:val="22"/>
              </w:rPr>
            </w:pPr>
          </w:p>
          <w:p w14:paraId="5C6C1009" w14:textId="77777777" w:rsidR="009F648F" w:rsidRPr="00F3329E" w:rsidRDefault="009F648F" w:rsidP="009F648F">
            <w:pPr>
              <w:jc w:val="center"/>
              <w:rPr>
                <w:rFonts w:asciiTheme="minorHAnsi" w:hAnsiTheme="minorHAnsi" w:cstheme="minorHAnsi"/>
                <w:b/>
                <w:bCs/>
                <w:sz w:val="22"/>
                <w:szCs w:val="22"/>
              </w:rPr>
            </w:pPr>
            <w:r w:rsidRPr="00F3329E">
              <w:rPr>
                <w:rFonts w:asciiTheme="minorHAnsi" w:hAnsiTheme="minorHAnsi" w:cstheme="minorHAnsi"/>
                <w:b/>
                <w:bCs/>
                <w:sz w:val="22"/>
                <w:szCs w:val="22"/>
              </w:rPr>
              <w:t xml:space="preserve">Duration </w:t>
            </w:r>
            <w:r>
              <w:rPr>
                <w:rFonts w:asciiTheme="minorHAnsi" w:hAnsiTheme="minorHAnsi" w:cstheme="minorHAnsi"/>
                <w:b/>
                <w:bCs/>
                <w:sz w:val="22"/>
                <w:szCs w:val="22"/>
              </w:rPr>
              <w:t>(months)</w:t>
            </w:r>
          </w:p>
        </w:tc>
        <w:tc>
          <w:tcPr>
            <w:tcW w:w="1836" w:type="dxa"/>
            <w:shd w:val="clear" w:color="auto" w:fill="D9E2F3" w:themeFill="accent1" w:themeFillTint="33"/>
          </w:tcPr>
          <w:p w14:paraId="38B00D3A" w14:textId="77777777" w:rsidR="009F648F" w:rsidRPr="00F3329E" w:rsidRDefault="009F648F" w:rsidP="009F648F">
            <w:pPr>
              <w:jc w:val="center"/>
              <w:rPr>
                <w:rFonts w:asciiTheme="minorHAnsi" w:hAnsiTheme="minorHAnsi" w:cstheme="minorHAnsi"/>
                <w:b/>
                <w:bCs/>
                <w:sz w:val="22"/>
                <w:szCs w:val="22"/>
              </w:rPr>
            </w:pPr>
            <w:r>
              <w:rPr>
                <w:rFonts w:asciiTheme="minorHAnsi" w:hAnsiTheme="minorHAnsi" w:cstheme="minorHAnsi"/>
                <w:b/>
                <w:bCs/>
                <w:sz w:val="22"/>
                <w:szCs w:val="22"/>
              </w:rPr>
              <w:t xml:space="preserve">Cohorts / </w:t>
            </w:r>
            <w:r w:rsidRPr="00F3329E">
              <w:rPr>
                <w:rFonts w:asciiTheme="minorHAnsi" w:hAnsiTheme="minorHAnsi" w:cstheme="minorHAnsi"/>
                <w:b/>
                <w:bCs/>
                <w:sz w:val="22"/>
                <w:szCs w:val="22"/>
              </w:rPr>
              <w:t>Intakes per Annum</w:t>
            </w:r>
          </w:p>
        </w:tc>
        <w:tc>
          <w:tcPr>
            <w:tcW w:w="2802" w:type="dxa"/>
            <w:gridSpan w:val="2"/>
            <w:shd w:val="clear" w:color="auto" w:fill="D9E2F3" w:themeFill="accent1" w:themeFillTint="33"/>
          </w:tcPr>
          <w:p w14:paraId="54F82962" w14:textId="77777777" w:rsidR="009F648F" w:rsidRPr="00F3329E" w:rsidRDefault="009F648F" w:rsidP="009F648F">
            <w:pPr>
              <w:jc w:val="center"/>
              <w:rPr>
                <w:rFonts w:asciiTheme="minorHAnsi" w:hAnsiTheme="minorHAnsi" w:cstheme="minorHAnsi"/>
                <w:b/>
                <w:bCs/>
                <w:sz w:val="22"/>
                <w:szCs w:val="22"/>
              </w:rPr>
            </w:pPr>
            <w:r w:rsidRPr="00F3329E">
              <w:rPr>
                <w:rFonts w:asciiTheme="minorHAnsi" w:hAnsiTheme="minorHAnsi" w:cstheme="minorHAnsi"/>
                <w:b/>
                <w:bCs/>
                <w:sz w:val="22"/>
                <w:szCs w:val="22"/>
              </w:rPr>
              <w:t>Enrolment i.e. learners per Intake</w:t>
            </w:r>
          </w:p>
        </w:tc>
      </w:tr>
      <w:tr w:rsidR="009F648F" w:rsidRPr="00F3329E" w14:paraId="7BBE89B6" w14:textId="77777777" w:rsidTr="009F648F">
        <w:tc>
          <w:tcPr>
            <w:tcW w:w="1247" w:type="dxa"/>
            <w:vMerge/>
            <w:shd w:val="clear" w:color="auto" w:fill="D9E2F3" w:themeFill="accent1" w:themeFillTint="33"/>
          </w:tcPr>
          <w:p w14:paraId="115D7686" w14:textId="77777777" w:rsidR="009F648F" w:rsidRPr="00F3329E" w:rsidRDefault="009F648F" w:rsidP="009F648F">
            <w:pPr>
              <w:jc w:val="center"/>
              <w:rPr>
                <w:rFonts w:asciiTheme="minorHAnsi" w:hAnsiTheme="minorHAnsi" w:cstheme="minorHAnsi"/>
                <w:b/>
                <w:bCs/>
                <w:sz w:val="22"/>
                <w:szCs w:val="22"/>
              </w:rPr>
            </w:pPr>
          </w:p>
        </w:tc>
        <w:tc>
          <w:tcPr>
            <w:tcW w:w="1638" w:type="dxa"/>
            <w:vMerge/>
            <w:shd w:val="clear" w:color="auto" w:fill="D9E2F3" w:themeFill="accent1" w:themeFillTint="33"/>
          </w:tcPr>
          <w:p w14:paraId="4998AF5F" w14:textId="77777777" w:rsidR="009F648F" w:rsidRPr="00F3329E" w:rsidRDefault="009F648F" w:rsidP="009F648F">
            <w:pPr>
              <w:jc w:val="center"/>
              <w:rPr>
                <w:rFonts w:asciiTheme="minorHAnsi" w:hAnsiTheme="minorHAnsi" w:cstheme="minorHAnsi"/>
                <w:b/>
                <w:bCs/>
                <w:sz w:val="22"/>
                <w:szCs w:val="22"/>
              </w:rPr>
            </w:pPr>
          </w:p>
        </w:tc>
        <w:tc>
          <w:tcPr>
            <w:tcW w:w="1657" w:type="dxa"/>
            <w:vMerge/>
            <w:shd w:val="clear" w:color="auto" w:fill="D9E2F3" w:themeFill="accent1" w:themeFillTint="33"/>
          </w:tcPr>
          <w:p w14:paraId="018CAE4D" w14:textId="77777777" w:rsidR="009F648F" w:rsidRPr="00F3329E" w:rsidRDefault="009F648F" w:rsidP="009F648F">
            <w:pPr>
              <w:jc w:val="center"/>
              <w:rPr>
                <w:rFonts w:asciiTheme="minorHAnsi" w:hAnsiTheme="minorHAnsi" w:cstheme="minorHAnsi"/>
                <w:b/>
                <w:bCs/>
                <w:sz w:val="22"/>
                <w:szCs w:val="22"/>
              </w:rPr>
            </w:pPr>
          </w:p>
        </w:tc>
        <w:tc>
          <w:tcPr>
            <w:tcW w:w="1836" w:type="dxa"/>
            <w:shd w:val="clear" w:color="auto" w:fill="D9E2F3" w:themeFill="accent1" w:themeFillTint="33"/>
          </w:tcPr>
          <w:p w14:paraId="0D076AD6" w14:textId="77777777" w:rsidR="009F648F" w:rsidRPr="00F3329E" w:rsidRDefault="009F648F" w:rsidP="009F648F">
            <w:pPr>
              <w:jc w:val="center"/>
              <w:rPr>
                <w:rFonts w:asciiTheme="minorHAnsi" w:hAnsiTheme="minorHAnsi" w:cstheme="minorHAnsi"/>
                <w:b/>
                <w:bCs/>
                <w:sz w:val="22"/>
                <w:szCs w:val="22"/>
              </w:rPr>
            </w:pPr>
            <w:r w:rsidRPr="00F3329E">
              <w:rPr>
                <w:rFonts w:asciiTheme="minorHAnsi" w:hAnsiTheme="minorHAnsi" w:cstheme="minorHAnsi"/>
                <w:b/>
                <w:bCs/>
                <w:sz w:val="22"/>
                <w:szCs w:val="22"/>
              </w:rPr>
              <w:t>Maximum</w:t>
            </w:r>
          </w:p>
        </w:tc>
        <w:tc>
          <w:tcPr>
            <w:tcW w:w="1371" w:type="dxa"/>
            <w:shd w:val="clear" w:color="auto" w:fill="D9E2F3" w:themeFill="accent1" w:themeFillTint="33"/>
          </w:tcPr>
          <w:p w14:paraId="709A4352" w14:textId="77777777" w:rsidR="009F648F" w:rsidRPr="00F3329E" w:rsidRDefault="009F648F" w:rsidP="009F648F">
            <w:pPr>
              <w:jc w:val="center"/>
              <w:rPr>
                <w:rFonts w:asciiTheme="minorHAnsi" w:hAnsiTheme="minorHAnsi" w:cstheme="minorHAnsi"/>
                <w:b/>
                <w:bCs/>
                <w:sz w:val="22"/>
                <w:szCs w:val="22"/>
              </w:rPr>
            </w:pPr>
            <w:r w:rsidRPr="00F3329E">
              <w:rPr>
                <w:rFonts w:asciiTheme="minorHAnsi" w:hAnsiTheme="minorHAnsi" w:cstheme="minorHAnsi"/>
                <w:b/>
                <w:bCs/>
                <w:sz w:val="22"/>
                <w:szCs w:val="22"/>
              </w:rPr>
              <w:t>Minimum</w:t>
            </w:r>
          </w:p>
        </w:tc>
        <w:tc>
          <w:tcPr>
            <w:tcW w:w="1431" w:type="dxa"/>
            <w:shd w:val="clear" w:color="auto" w:fill="D9E2F3" w:themeFill="accent1" w:themeFillTint="33"/>
          </w:tcPr>
          <w:p w14:paraId="6915933D" w14:textId="77777777" w:rsidR="009F648F" w:rsidRPr="00F3329E" w:rsidRDefault="009F648F" w:rsidP="009F648F">
            <w:pPr>
              <w:jc w:val="center"/>
              <w:rPr>
                <w:rFonts w:asciiTheme="minorHAnsi" w:hAnsiTheme="minorHAnsi" w:cstheme="minorHAnsi"/>
                <w:b/>
                <w:bCs/>
                <w:sz w:val="22"/>
                <w:szCs w:val="22"/>
              </w:rPr>
            </w:pPr>
            <w:r w:rsidRPr="00F3329E">
              <w:rPr>
                <w:rFonts w:asciiTheme="minorHAnsi" w:hAnsiTheme="minorHAnsi" w:cstheme="minorHAnsi"/>
                <w:b/>
                <w:bCs/>
                <w:sz w:val="22"/>
                <w:szCs w:val="22"/>
              </w:rPr>
              <w:t>Maximum</w:t>
            </w:r>
          </w:p>
        </w:tc>
      </w:tr>
      <w:tr w:rsidR="009F648F" w:rsidRPr="0048373B" w14:paraId="74531334" w14:textId="77777777" w:rsidTr="009F648F">
        <w:tc>
          <w:tcPr>
            <w:tcW w:w="1247" w:type="dxa"/>
          </w:tcPr>
          <w:p w14:paraId="57B6034D" w14:textId="77777777" w:rsidR="009F648F" w:rsidRPr="0048373B" w:rsidRDefault="009F648F" w:rsidP="009F648F">
            <w:pPr>
              <w:rPr>
                <w:rFonts w:asciiTheme="minorHAnsi" w:hAnsiTheme="minorHAnsi" w:cstheme="minorHAnsi"/>
                <w:b/>
                <w:bCs/>
                <w:sz w:val="22"/>
                <w:szCs w:val="22"/>
              </w:rPr>
            </w:pPr>
            <w:r w:rsidRPr="0048373B">
              <w:rPr>
                <w:rFonts w:asciiTheme="minorHAnsi" w:hAnsiTheme="minorHAnsi" w:cstheme="minorHAnsi"/>
                <w:b/>
                <w:bCs/>
                <w:sz w:val="22"/>
                <w:szCs w:val="22"/>
              </w:rPr>
              <w:t>Full-Time</w:t>
            </w:r>
          </w:p>
        </w:tc>
        <w:tc>
          <w:tcPr>
            <w:tcW w:w="1638" w:type="dxa"/>
          </w:tcPr>
          <w:p w14:paraId="7CA9884C" w14:textId="77777777" w:rsidR="009F648F" w:rsidRPr="00C84708" w:rsidRDefault="009F648F" w:rsidP="009F648F">
            <w:pPr>
              <w:jc w:val="center"/>
              <w:rPr>
                <w:rFonts w:asciiTheme="minorHAnsi" w:hAnsiTheme="minorHAnsi" w:cstheme="minorHAnsi"/>
                <w:sz w:val="22"/>
                <w:szCs w:val="22"/>
              </w:rPr>
            </w:pPr>
          </w:p>
        </w:tc>
        <w:tc>
          <w:tcPr>
            <w:tcW w:w="1657" w:type="dxa"/>
          </w:tcPr>
          <w:p w14:paraId="0EDEB7F6" w14:textId="77777777" w:rsidR="009F648F" w:rsidRPr="0048373B" w:rsidRDefault="009F648F" w:rsidP="009F648F">
            <w:pPr>
              <w:jc w:val="center"/>
              <w:rPr>
                <w:rFonts w:asciiTheme="minorHAnsi" w:hAnsiTheme="minorHAnsi" w:cstheme="minorHAnsi"/>
                <w:sz w:val="22"/>
                <w:szCs w:val="22"/>
              </w:rPr>
            </w:pPr>
          </w:p>
        </w:tc>
        <w:tc>
          <w:tcPr>
            <w:tcW w:w="1836" w:type="dxa"/>
          </w:tcPr>
          <w:p w14:paraId="1143FEA9" w14:textId="77777777" w:rsidR="009F648F" w:rsidRPr="0048373B" w:rsidRDefault="009F648F" w:rsidP="009F648F">
            <w:pPr>
              <w:jc w:val="center"/>
              <w:rPr>
                <w:rFonts w:asciiTheme="minorHAnsi" w:hAnsiTheme="minorHAnsi" w:cstheme="minorHAnsi"/>
                <w:sz w:val="22"/>
                <w:szCs w:val="22"/>
              </w:rPr>
            </w:pPr>
          </w:p>
        </w:tc>
        <w:tc>
          <w:tcPr>
            <w:tcW w:w="1371" w:type="dxa"/>
          </w:tcPr>
          <w:p w14:paraId="788D45E6" w14:textId="77777777" w:rsidR="009F648F" w:rsidRPr="0048373B" w:rsidRDefault="009F648F" w:rsidP="009F648F">
            <w:pPr>
              <w:jc w:val="center"/>
              <w:rPr>
                <w:rFonts w:asciiTheme="minorHAnsi" w:hAnsiTheme="minorHAnsi" w:cstheme="minorHAnsi"/>
                <w:sz w:val="22"/>
                <w:szCs w:val="22"/>
              </w:rPr>
            </w:pPr>
          </w:p>
        </w:tc>
        <w:tc>
          <w:tcPr>
            <w:tcW w:w="1431" w:type="dxa"/>
          </w:tcPr>
          <w:p w14:paraId="5EBF84B6" w14:textId="77777777" w:rsidR="009F648F" w:rsidRPr="0048373B" w:rsidRDefault="009F648F" w:rsidP="009F648F">
            <w:pPr>
              <w:jc w:val="center"/>
              <w:rPr>
                <w:rFonts w:asciiTheme="minorHAnsi" w:hAnsiTheme="minorHAnsi" w:cstheme="minorHAnsi"/>
                <w:sz w:val="22"/>
                <w:szCs w:val="22"/>
              </w:rPr>
            </w:pPr>
          </w:p>
        </w:tc>
      </w:tr>
      <w:tr w:rsidR="009F648F" w:rsidRPr="0048373B" w14:paraId="50CCAA46" w14:textId="77777777" w:rsidTr="009F648F">
        <w:tc>
          <w:tcPr>
            <w:tcW w:w="1247" w:type="dxa"/>
          </w:tcPr>
          <w:p w14:paraId="3214B0F8" w14:textId="77777777" w:rsidR="009F648F" w:rsidRPr="0048373B" w:rsidRDefault="009F648F" w:rsidP="009F648F">
            <w:pPr>
              <w:rPr>
                <w:rFonts w:asciiTheme="minorHAnsi" w:hAnsiTheme="minorHAnsi" w:cstheme="minorHAnsi"/>
                <w:b/>
                <w:bCs/>
                <w:sz w:val="22"/>
                <w:szCs w:val="22"/>
              </w:rPr>
            </w:pPr>
            <w:r w:rsidRPr="0048373B">
              <w:rPr>
                <w:rFonts w:asciiTheme="minorHAnsi" w:hAnsiTheme="minorHAnsi" w:cstheme="minorHAnsi"/>
                <w:b/>
                <w:bCs/>
                <w:sz w:val="22"/>
                <w:szCs w:val="22"/>
              </w:rPr>
              <w:t>Part-Time</w:t>
            </w:r>
          </w:p>
        </w:tc>
        <w:tc>
          <w:tcPr>
            <w:tcW w:w="1638" w:type="dxa"/>
          </w:tcPr>
          <w:p w14:paraId="5ED5F654" w14:textId="77777777" w:rsidR="009F648F" w:rsidRPr="00C84708" w:rsidRDefault="009F648F" w:rsidP="009F648F">
            <w:pPr>
              <w:jc w:val="center"/>
              <w:rPr>
                <w:rFonts w:asciiTheme="minorHAnsi" w:hAnsiTheme="minorHAnsi" w:cstheme="minorHAnsi"/>
                <w:sz w:val="22"/>
                <w:szCs w:val="22"/>
              </w:rPr>
            </w:pPr>
          </w:p>
        </w:tc>
        <w:tc>
          <w:tcPr>
            <w:tcW w:w="1657" w:type="dxa"/>
          </w:tcPr>
          <w:p w14:paraId="5157E55B" w14:textId="77777777" w:rsidR="009F648F" w:rsidRPr="0048373B" w:rsidRDefault="009F648F" w:rsidP="009F648F">
            <w:pPr>
              <w:jc w:val="center"/>
              <w:rPr>
                <w:rFonts w:asciiTheme="minorHAnsi" w:hAnsiTheme="minorHAnsi" w:cstheme="minorHAnsi"/>
                <w:sz w:val="22"/>
                <w:szCs w:val="22"/>
              </w:rPr>
            </w:pPr>
          </w:p>
        </w:tc>
        <w:tc>
          <w:tcPr>
            <w:tcW w:w="1836" w:type="dxa"/>
          </w:tcPr>
          <w:p w14:paraId="3406C307" w14:textId="77777777" w:rsidR="009F648F" w:rsidRPr="0048373B" w:rsidRDefault="009F648F" w:rsidP="009F648F">
            <w:pPr>
              <w:jc w:val="center"/>
              <w:rPr>
                <w:rFonts w:asciiTheme="minorHAnsi" w:hAnsiTheme="minorHAnsi" w:cstheme="minorHAnsi"/>
                <w:sz w:val="22"/>
                <w:szCs w:val="22"/>
              </w:rPr>
            </w:pPr>
          </w:p>
        </w:tc>
        <w:tc>
          <w:tcPr>
            <w:tcW w:w="1371" w:type="dxa"/>
          </w:tcPr>
          <w:p w14:paraId="0274BDC3" w14:textId="77777777" w:rsidR="009F648F" w:rsidRPr="0048373B" w:rsidRDefault="009F648F" w:rsidP="009F648F">
            <w:pPr>
              <w:jc w:val="center"/>
              <w:rPr>
                <w:rFonts w:asciiTheme="minorHAnsi" w:hAnsiTheme="minorHAnsi" w:cstheme="minorHAnsi"/>
                <w:sz w:val="22"/>
                <w:szCs w:val="22"/>
              </w:rPr>
            </w:pPr>
          </w:p>
        </w:tc>
        <w:tc>
          <w:tcPr>
            <w:tcW w:w="1431" w:type="dxa"/>
          </w:tcPr>
          <w:p w14:paraId="53A089A0" w14:textId="77777777" w:rsidR="009F648F" w:rsidRPr="0048373B" w:rsidRDefault="009F648F" w:rsidP="009F648F">
            <w:pPr>
              <w:jc w:val="center"/>
              <w:rPr>
                <w:rFonts w:asciiTheme="minorHAnsi" w:hAnsiTheme="minorHAnsi" w:cstheme="minorHAnsi"/>
                <w:sz w:val="22"/>
                <w:szCs w:val="22"/>
              </w:rPr>
            </w:pPr>
          </w:p>
        </w:tc>
      </w:tr>
    </w:tbl>
    <w:p w14:paraId="64B414F3" w14:textId="77777777" w:rsidR="009F648F" w:rsidRDefault="009F648F"/>
    <w:p w14:paraId="298B8D1A" w14:textId="77777777" w:rsidR="00E07D5A" w:rsidRDefault="00E07D5A">
      <w:r>
        <w:br w:type="page"/>
      </w:r>
    </w:p>
    <w:tbl>
      <w:tblPr>
        <w:tblW w:w="9185" w:type="dxa"/>
        <w:tblInd w:w="-5" w:type="dxa"/>
        <w:tblLook w:val="04A0" w:firstRow="1" w:lastRow="0" w:firstColumn="1" w:lastColumn="0" w:noHBand="0" w:noVBand="1"/>
      </w:tblPr>
      <w:tblGrid>
        <w:gridCol w:w="9185"/>
      </w:tblGrid>
      <w:tr w:rsidR="009F648F" w:rsidRPr="009F648F" w14:paraId="57D66AA4"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9B2CCC" w14:textId="5FBA1799" w:rsidR="009F648F" w:rsidRPr="00DC664A" w:rsidRDefault="009F648F" w:rsidP="009F648F">
            <w:pPr>
              <w:rPr>
                <w:rFonts w:eastAsia="Times New Roman" w:cstheme="minorHAnsi"/>
                <w:b/>
                <w:bCs/>
                <w:noProof/>
              </w:rPr>
            </w:pPr>
            <w:r w:rsidRPr="009F648F">
              <w:rPr>
                <w:rFonts w:eastAsia="Times New Roman" w:cstheme="minorHAnsi"/>
                <w:b/>
                <w:bCs/>
                <w:noProof/>
              </w:rPr>
              <w:lastRenderedPageBreak/>
              <w:t xml:space="preserve">Panel Commentary </w:t>
            </w:r>
            <w:r w:rsidR="00E07D5A">
              <w:rPr>
                <w:rFonts w:eastAsia="Times New Roman" w:cstheme="minorHAnsi"/>
                <w:b/>
                <w:bCs/>
                <w:noProof/>
              </w:rPr>
              <w:t>on Section C</w:t>
            </w:r>
            <w:r w:rsidR="00DC664A">
              <w:rPr>
                <w:rFonts w:eastAsia="Times New Roman" w:cstheme="minorHAnsi"/>
                <w:b/>
                <w:bCs/>
                <w:noProof/>
              </w:rPr>
              <w:t>:</w:t>
            </w:r>
            <w:r w:rsidR="00E07D5A">
              <w:rPr>
                <w:rFonts w:eastAsia="Times New Roman" w:cstheme="minorHAnsi"/>
                <w:b/>
                <w:bCs/>
                <w:noProof/>
              </w:rPr>
              <w:t xml:space="preserve">  </w:t>
            </w:r>
            <w:r w:rsidR="000E6788" w:rsidRPr="000E6788">
              <w:rPr>
                <w:rFonts w:eastAsia="Times New Roman" w:cstheme="minorHAnsi"/>
                <w:b/>
                <w:bCs/>
                <w:noProof/>
              </w:rPr>
              <w:t>Programme</w:t>
            </w:r>
            <w:r w:rsidR="000E6788">
              <w:rPr>
                <w:rFonts w:eastAsia="Times New Roman" w:cstheme="minorHAnsi"/>
                <w:b/>
                <w:bCs/>
                <w:noProof/>
              </w:rPr>
              <w:t xml:space="preserve"> Profile</w:t>
            </w:r>
            <w:r w:rsidR="000E6788" w:rsidRPr="000E6788">
              <w:rPr>
                <w:rFonts w:eastAsia="Times New Roman" w:cstheme="minorHAnsi"/>
                <w:b/>
                <w:bCs/>
                <w:noProof/>
              </w:rPr>
              <w:t xml:space="preserve"> Information</w:t>
            </w:r>
          </w:p>
          <w:p w14:paraId="6122F200" w14:textId="702862EB" w:rsidR="00DC664A" w:rsidRDefault="009F648F" w:rsidP="00B409F9">
            <w:pPr>
              <w:rPr>
                <w:rFonts w:eastAsia="Times New Roman" w:cstheme="minorHAnsi"/>
                <w:i/>
                <w:iCs/>
                <w:noProof/>
                <w:sz w:val="18"/>
                <w:szCs w:val="18"/>
              </w:rPr>
            </w:pPr>
            <w:r>
              <w:rPr>
                <w:rFonts w:eastAsia="Times New Roman" w:cstheme="minorHAnsi"/>
                <w:i/>
                <w:iCs/>
                <w:noProof/>
                <w:sz w:val="18"/>
                <w:szCs w:val="18"/>
              </w:rPr>
              <w:t>This should set out the panel’s views on the adequacy of the case made by the provider for the approval of this programme as a viable</w:t>
            </w:r>
            <w:r w:rsidR="00F46A6C">
              <w:rPr>
                <w:rFonts w:eastAsia="Times New Roman" w:cstheme="minorHAnsi"/>
                <w:i/>
                <w:iCs/>
                <w:noProof/>
                <w:sz w:val="18"/>
                <w:szCs w:val="18"/>
              </w:rPr>
              <w:t>, stand alone</w:t>
            </w:r>
            <w:r>
              <w:rPr>
                <w:rFonts w:eastAsia="Times New Roman" w:cstheme="minorHAnsi"/>
                <w:i/>
                <w:iCs/>
                <w:noProof/>
                <w:sz w:val="18"/>
                <w:szCs w:val="18"/>
              </w:rPr>
              <w:t xml:space="preserve"> offering for the target learner group</w:t>
            </w:r>
            <w:r w:rsidR="00F46A6C">
              <w:rPr>
                <w:rFonts w:eastAsia="Times New Roman" w:cstheme="minorHAnsi"/>
                <w:i/>
                <w:iCs/>
                <w:noProof/>
                <w:sz w:val="18"/>
                <w:szCs w:val="18"/>
              </w:rPr>
              <w:t xml:space="preserve">.  The panel should take </w:t>
            </w:r>
            <w:r>
              <w:rPr>
                <w:rFonts w:eastAsia="Times New Roman" w:cstheme="minorHAnsi"/>
                <w:i/>
                <w:iCs/>
                <w:noProof/>
                <w:sz w:val="18"/>
                <w:szCs w:val="18"/>
              </w:rPr>
              <w:t xml:space="preserve">into account the proposed </w:t>
            </w:r>
            <w:r w:rsidR="00F46A6C">
              <w:rPr>
                <w:rFonts w:eastAsia="Times New Roman" w:cstheme="minorHAnsi"/>
                <w:i/>
                <w:iCs/>
                <w:noProof/>
                <w:sz w:val="18"/>
                <w:szCs w:val="18"/>
              </w:rPr>
              <w:t xml:space="preserve">rationale, evidence of market demand, </w:t>
            </w:r>
            <w:r>
              <w:rPr>
                <w:rFonts w:eastAsia="Times New Roman" w:cstheme="minorHAnsi"/>
                <w:i/>
                <w:iCs/>
                <w:noProof/>
                <w:sz w:val="18"/>
                <w:szCs w:val="18"/>
              </w:rPr>
              <w:t>learner numbers, entry criteria</w:t>
            </w:r>
            <w:r w:rsidR="00E07D5A">
              <w:rPr>
                <w:rFonts w:eastAsia="Times New Roman" w:cstheme="minorHAnsi"/>
                <w:i/>
                <w:iCs/>
                <w:noProof/>
                <w:sz w:val="18"/>
                <w:szCs w:val="18"/>
              </w:rPr>
              <w:t>, and marketing information</w:t>
            </w:r>
            <w:r>
              <w:rPr>
                <w:rFonts w:eastAsia="Times New Roman" w:cstheme="minorHAnsi"/>
                <w:i/>
                <w:iCs/>
                <w:noProof/>
                <w:sz w:val="18"/>
                <w:szCs w:val="18"/>
              </w:rPr>
              <w:t>.</w:t>
            </w:r>
            <w:r w:rsidR="00F46A6C">
              <w:rPr>
                <w:rFonts w:eastAsia="Times New Roman" w:cstheme="minorHAnsi"/>
                <w:i/>
                <w:iCs/>
                <w:noProof/>
                <w:sz w:val="18"/>
                <w:szCs w:val="18"/>
              </w:rPr>
              <w:t xml:space="preserve">  </w:t>
            </w:r>
            <w:r w:rsidR="00B409F9" w:rsidRPr="00B409F9">
              <w:rPr>
                <w:rFonts w:eastAsia="Times New Roman" w:cstheme="minorHAnsi"/>
                <w:i/>
                <w:iCs/>
                <w:noProof/>
                <w:sz w:val="18"/>
                <w:szCs w:val="18"/>
              </w:rPr>
              <w:t>The information on objectives, MIPLO’s and marketing information</w:t>
            </w:r>
            <w:r w:rsidR="00F46A6C">
              <w:rPr>
                <w:rFonts w:eastAsia="Times New Roman" w:cstheme="minorHAnsi"/>
                <w:i/>
                <w:iCs/>
                <w:noProof/>
                <w:sz w:val="18"/>
                <w:szCs w:val="18"/>
              </w:rPr>
              <w:t xml:space="preserve">, rationale, </w:t>
            </w:r>
            <w:r w:rsidR="00B409F9" w:rsidRPr="00B409F9">
              <w:rPr>
                <w:rFonts w:eastAsia="Times New Roman" w:cstheme="minorHAnsi"/>
                <w:i/>
                <w:iCs/>
                <w:noProof/>
                <w:sz w:val="18"/>
                <w:szCs w:val="18"/>
              </w:rPr>
              <w:t xml:space="preserve"> should also be chec</w:t>
            </w:r>
            <w:r w:rsidR="00F46A6C">
              <w:rPr>
                <w:rFonts w:eastAsia="Times New Roman" w:cstheme="minorHAnsi"/>
                <w:i/>
                <w:iCs/>
                <w:noProof/>
                <w:sz w:val="18"/>
                <w:szCs w:val="18"/>
              </w:rPr>
              <w:t>ked.</w:t>
            </w:r>
          </w:p>
          <w:p w14:paraId="1E22914B" w14:textId="77777777" w:rsidR="00DC664A" w:rsidRPr="0077390F" w:rsidRDefault="00DC664A" w:rsidP="00DC664A">
            <w:pPr>
              <w:rPr>
                <w:rFonts w:eastAsia="Times New Roman" w:cstheme="minorHAnsi"/>
                <w:b/>
                <w:bCs/>
                <w:i/>
                <w:iCs/>
                <w:noProof/>
                <w:sz w:val="18"/>
                <w:szCs w:val="18"/>
              </w:rPr>
            </w:pPr>
            <w:r w:rsidRPr="0077390F">
              <w:rPr>
                <w:rFonts w:eastAsia="Times New Roman" w:cstheme="minorHAnsi"/>
                <w:b/>
                <w:bCs/>
                <w:i/>
                <w:iCs/>
                <w:noProof/>
                <w:sz w:val="18"/>
                <w:szCs w:val="18"/>
              </w:rPr>
              <w:t>Where the proposed award is at a different NFQ level to that of its parent programme e.g. where the programme is taken from Stage 1 of a validated Level 8 programme, the panel should check the MIPLO to Level Indicator mapping for consistency.</w:t>
            </w:r>
          </w:p>
          <w:p w14:paraId="53486C32" w14:textId="3B836941" w:rsidR="009F648F" w:rsidRDefault="009F648F" w:rsidP="009F648F">
            <w:pPr>
              <w:rPr>
                <w:rFonts w:eastAsia="Times New Roman" w:cstheme="minorHAnsi"/>
                <w:i/>
                <w:iCs/>
                <w:noProof/>
                <w:sz w:val="18"/>
                <w:szCs w:val="18"/>
              </w:rPr>
            </w:pPr>
            <w:r>
              <w:rPr>
                <w:rFonts w:eastAsia="Times New Roman" w:cstheme="minorHAnsi"/>
                <w:i/>
                <w:iCs/>
                <w:noProof/>
                <w:sz w:val="18"/>
                <w:szCs w:val="18"/>
              </w:rPr>
              <w:t xml:space="preserve">The following Validation Criteria </w:t>
            </w:r>
            <w:r w:rsidR="00B409F9">
              <w:rPr>
                <w:rFonts w:eastAsia="Times New Roman" w:cstheme="minorHAnsi"/>
                <w:i/>
                <w:iCs/>
                <w:noProof/>
                <w:sz w:val="18"/>
                <w:szCs w:val="18"/>
              </w:rPr>
              <w:t xml:space="preserve">as they apply to this programme </w:t>
            </w:r>
            <w:r>
              <w:rPr>
                <w:rFonts w:eastAsia="Times New Roman" w:cstheme="minorHAnsi"/>
                <w:i/>
                <w:iCs/>
                <w:noProof/>
                <w:sz w:val="18"/>
                <w:szCs w:val="18"/>
              </w:rPr>
              <w:t xml:space="preserve">should be </w:t>
            </w:r>
            <w:r w:rsidR="006E4B41">
              <w:rPr>
                <w:rFonts w:eastAsia="Times New Roman" w:cstheme="minorHAnsi"/>
                <w:i/>
                <w:iCs/>
                <w:noProof/>
                <w:sz w:val="18"/>
                <w:szCs w:val="18"/>
              </w:rPr>
              <w:t>applied</w:t>
            </w:r>
            <w:r w:rsidR="00B409F9">
              <w:rPr>
                <w:rFonts w:eastAsia="Times New Roman" w:cstheme="minorHAnsi"/>
                <w:i/>
                <w:iCs/>
                <w:noProof/>
                <w:sz w:val="18"/>
                <w:szCs w:val="18"/>
              </w:rPr>
              <w:t>.</w:t>
            </w:r>
          </w:p>
          <w:p w14:paraId="2CBEDE0B" w14:textId="77777777" w:rsidR="009F648F" w:rsidRDefault="009F648F" w:rsidP="009F648F">
            <w:pPr>
              <w:rPr>
                <w:rFonts w:eastAsia="Times New Roman" w:cstheme="minorHAnsi"/>
                <w:i/>
                <w:iCs/>
                <w:noProof/>
                <w:sz w:val="18"/>
                <w:szCs w:val="18"/>
              </w:rPr>
            </w:pPr>
            <w:r w:rsidRPr="009F648F">
              <w:rPr>
                <w:rFonts w:eastAsia="Times New Roman" w:cstheme="minorHAnsi"/>
                <w:b/>
                <w:bCs/>
                <w:i/>
                <w:iCs/>
                <w:noProof/>
                <w:sz w:val="18"/>
                <w:szCs w:val="18"/>
              </w:rPr>
              <w:t>Criterion 3</w:t>
            </w:r>
            <w:r w:rsidRPr="009F648F">
              <w:rPr>
                <w:rFonts w:eastAsia="Times New Roman" w:cstheme="minorHAnsi"/>
                <w:i/>
                <w:iCs/>
                <w:noProof/>
                <w:sz w:val="18"/>
                <w:szCs w:val="18"/>
              </w:rPr>
              <w:t>.The programme concept, implementation strategy, and its interpretation of QQI awards standards are well informed and soundly based (considering social, cultural, educational, professional and employment objectives)</w:t>
            </w:r>
          </w:p>
          <w:p w14:paraId="1AA9F785" w14:textId="77777777" w:rsidR="00E07D5A" w:rsidRDefault="00E07D5A" w:rsidP="009F648F">
            <w:pPr>
              <w:rPr>
                <w:rFonts w:eastAsia="Times New Roman" w:cstheme="minorHAnsi"/>
                <w:i/>
                <w:iCs/>
                <w:noProof/>
                <w:sz w:val="18"/>
                <w:szCs w:val="18"/>
              </w:rPr>
            </w:pPr>
            <w:r>
              <w:rPr>
                <w:rFonts w:eastAsia="Times New Roman" w:cstheme="minorHAnsi"/>
                <w:b/>
                <w:bCs/>
                <w:i/>
                <w:iCs/>
                <w:noProof/>
                <w:sz w:val="18"/>
                <w:szCs w:val="18"/>
              </w:rPr>
              <w:t xml:space="preserve">Criterion 2: </w:t>
            </w:r>
            <w:r w:rsidRPr="00E07D5A">
              <w:rPr>
                <w:rFonts w:eastAsia="Times New Roman" w:cstheme="minorHAnsi"/>
                <w:i/>
                <w:iCs/>
                <w:noProof/>
                <w:sz w:val="18"/>
                <w:szCs w:val="18"/>
              </w:rPr>
              <w:t>The programme objectives and outcomes are clear and consistent with the QQI awards sought</w:t>
            </w:r>
          </w:p>
          <w:p w14:paraId="7BED765F" w14:textId="77777777" w:rsidR="00E07D5A" w:rsidRDefault="00E07D5A" w:rsidP="009F648F">
            <w:pPr>
              <w:rPr>
                <w:rFonts w:eastAsia="Times New Roman" w:cstheme="minorHAnsi"/>
                <w:i/>
                <w:iCs/>
                <w:noProof/>
                <w:sz w:val="18"/>
                <w:szCs w:val="18"/>
              </w:rPr>
            </w:pPr>
            <w:r>
              <w:rPr>
                <w:rFonts w:eastAsia="Times New Roman" w:cstheme="minorHAnsi"/>
                <w:b/>
                <w:bCs/>
                <w:i/>
                <w:iCs/>
                <w:noProof/>
                <w:sz w:val="18"/>
                <w:szCs w:val="18"/>
              </w:rPr>
              <w:t xml:space="preserve">Criterion 11: </w:t>
            </w:r>
            <w:r w:rsidRPr="00E07D5A">
              <w:rPr>
                <w:rFonts w:eastAsia="Times New Roman" w:cstheme="minorHAnsi"/>
                <w:i/>
                <w:iCs/>
                <w:noProof/>
                <w:sz w:val="18"/>
                <w:szCs w:val="18"/>
              </w:rPr>
              <w:t>Learners enrolled on the programme are well informed, guided and cared for</w:t>
            </w:r>
            <w:r w:rsidR="00F46A6C">
              <w:rPr>
                <w:rFonts w:eastAsia="Times New Roman" w:cstheme="minorHAnsi"/>
                <w:i/>
                <w:iCs/>
                <w:noProof/>
                <w:sz w:val="18"/>
                <w:szCs w:val="18"/>
              </w:rPr>
              <w:t>.</w:t>
            </w:r>
          </w:p>
          <w:p w14:paraId="1ED01872" w14:textId="77777777" w:rsidR="00582032" w:rsidRDefault="00582032" w:rsidP="009F648F">
            <w:pPr>
              <w:rPr>
                <w:rFonts w:eastAsia="Times New Roman" w:cstheme="minorHAnsi"/>
                <w:bCs/>
                <w:i/>
                <w:iCs/>
                <w:noProof/>
                <w:sz w:val="18"/>
                <w:szCs w:val="18"/>
              </w:rPr>
            </w:pPr>
            <w:r w:rsidRPr="00582032">
              <w:rPr>
                <w:rFonts w:eastAsia="Times New Roman" w:cstheme="minorHAnsi"/>
                <w:b/>
                <w:i/>
                <w:iCs/>
                <w:noProof/>
                <w:sz w:val="18"/>
                <w:szCs w:val="18"/>
              </w:rPr>
              <w:t>Criterion 12</w:t>
            </w:r>
            <w:r>
              <w:rPr>
                <w:rFonts w:eastAsia="Times New Roman" w:cstheme="minorHAnsi"/>
                <w:bCs/>
                <w:i/>
                <w:iCs/>
                <w:noProof/>
                <w:sz w:val="18"/>
                <w:szCs w:val="18"/>
              </w:rPr>
              <w:t xml:space="preserve">: </w:t>
            </w:r>
            <w:r w:rsidR="004B348A">
              <w:rPr>
                <w:rFonts w:eastAsia="Times New Roman" w:cstheme="minorHAnsi"/>
                <w:bCs/>
                <w:i/>
                <w:iCs/>
                <w:noProof/>
                <w:sz w:val="18"/>
                <w:szCs w:val="18"/>
              </w:rPr>
              <w:t>T</w:t>
            </w:r>
            <w:r>
              <w:rPr>
                <w:rFonts w:eastAsia="Times New Roman" w:cstheme="minorHAnsi"/>
                <w:bCs/>
                <w:i/>
                <w:iCs/>
                <w:noProof/>
                <w:sz w:val="18"/>
                <w:szCs w:val="18"/>
              </w:rPr>
              <w:t>he programme is well managed</w:t>
            </w:r>
          </w:p>
          <w:p w14:paraId="79735024" w14:textId="76D77D57" w:rsidR="00036062" w:rsidRPr="00036062" w:rsidRDefault="00036062" w:rsidP="009F648F">
            <w:pPr>
              <w:rPr>
                <w:rFonts w:eastAsia="Times New Roman" w:cstheme="minorHAnsi"/>
                <w:b/>
                <w:bCs/>
                <w:i/>
                <w:iCs/>
                <w:noProof/>
                <w:color w:val="FF0000"/>
                <w:sz w:val="18"/>
                <w:szCs w:val="18"/>
              </w:rPr>
            </w:pPr>
            <w:r w:rsidRPr="00036062">
              <w:rPr>
                <w:rFonts w:eastAsia="Times New Roman" w:cstheme="minorHAnsi"/>
                <w:b/>
                <w:bCs/>
                <w:i/>
                <w:iCs/>
                <w:noProof/>
                <w:color w:val="FF0000"/>
                <w:sz w:val="18"/>
                <w:szCs w:val="18"/>
              </w:rPr>
              <w:t>The headings below are indicative only and can be removed</w:t>
            </w:r>
          </w:p>
        </w:tc>
      </w:tr>
      <w:tr w:rsidR="009F648F" w:rsidRPr="006C09BA" w14:paraId="411BF061" w14:textId="77777777" w:rsidTr="009F648F">
        <w:tc>
          <w:tcPr>
            <w:tcW w:w="9185" w:type="dxa"/>
            <w:tcBorders>
              <w:top w:val="single" w:sz="4" w:space="0" w:color="auto"/>
              <w:left w:val="single" w:sz="4" w:space="0" w:color="auto"/>
              <w:bottom w:val="single" w:sz="4" w:space="0" w:color="auto"/>
              <w:right w:val="single" w:sz="4" w:space="0" w:color="auto"/>
            </w:tcBorders>
            <w:shd w:val="clear" w:color="auto" w:fill="auto"/>
          </w:tcPr>
          <w:p w14:paraId="5F78EDCD" w14:textId="2014E6D8" w:rsidR="009F648F" w:rsidRPr="00582032" w:rsidRDefault="00582032" w:rsidP="009F648F">
            <w:pPr>
              <w:rPr>
                <w:rFonts w:eastAsia="Times New Roman" w:cstheme="minorHAnsi"/>
                <w:b/>
                <w:bCs/>
                <w:noProof/>
              </w:rPr>
            </w:pPr>
            <w:r w:rsidRPr="00582032">
              <w:rPr>
                <w:rFonts w:eastAsia="Times New Roman" w:cstheme="minorHAnsi"/>
                <w:b/>
                <w:bCs/>
                <w:noProof/>
              </w:rPr>
              <w:t>Rationale, Learner Demand, Viability:</w:t>
            </w:r>
          </w:p>
          <w:p w14:paraId="5CE8B1B3" w14:textId="65F619EF" w:rsidR="00582032" w:rsidRDefault="00582032" w:rsidP="009F648F">
            <w:pPr>
              <w:rPr>
                <w:rFonts w:eastAsia="Times New Roman" w:cstheme="minorHAnsi"/>
                <w:noProof/>
              </w:rPr>
            </w:pPr>
          </w:p>
          <w:p w14:paraId="2D4DD3F8" w14:textId="1DC9AB62" w:rsidR="00582032" w:rsidRDefault="00582032" w:rsidP="009F648F">
            <w:pPr>
              <w:rPr>
                <w:rFonts w:eastAsia="Times New Roman" w:cstheme="minorHAnsi"/>
                <w:noProof/>
              </w:rPr>
            </w:pPr>
          </w:p>
          <w:p w14:paraId="5CC0A3B8" w14:textId="6D604823" w:rsidR="00582032" w:rsidRPr="004107AA" w:rsidRDefault="00582032" w:rsidP="004107AA">
            <w:pPr>
              <w:rPr>
                <w:rFonts w:eastAsia="Times New Roman" w:cstheme="minorHAnsi"/>
                <w:i/>
                <w:iCs/>
                <w:noProof/>
                <w:sz w:val="18"/>
                <w:szCs w:val="18"/>
              </w:rPr>
            </w:pPr>
            <w:r w:rsidRPr="00582032">
              <w:rPr>
                <w:rFonts w:eastAsia="Times New Roman" w:cstheme="minorHAnsi"/>
                <w:b/>
                <w:bCs/>
                <w:noProof/>
              </w:rPr>
              <w:t>Proposed Award - consistency with NFQ:</w:t>
            </w:r>
            <w:r w:rsidR="004107AA">
              <w:rPr>
                <w:rFonts w:eastAsia="Times New Roman" w:cstheme="minorHAnsi"/>
                <w:b/>
                <w:bCs/>
                <w:noProof/>
              </w:rPr>
              <w:t xml:space="preserve"> </w:t>
            </w:r>
            <w:r w:rsidR="004107AA" w:rsidRPr="004107AA">
              <w:rPr>
                <w:rFonts w:eastAsia="Times New Roman" w:cstheme="minorHAnsi"/>
                <w:i/>
                <w:iCs/>
                <w:noProof/>
                <w:sz w:val="18"/>
                <w:szCs w:val="18"/>
              </w:rPr>
              <w:t>(</w:t>
            </w:r>
            <w:r w:rsidR="004107AA">
              <w:rPr>
                <w:rFonts w:eastAsia="Times New Roman" w:cstheme="minorHAnsi"/>
                <w:i/>
                <w:iCs/>
                <w:noProof/>
                <w:sz w:val="18"/>
                <w:szCs w:val="18"/>
              </w:rPr>
              <w:t>refer to the mapping of the programme MIPLOs to the relevant NFQ standards)</w:t>
            </w:r>
            <w:r w:rsidR="004107AA" w:rsidRPr="004107AA">
              <w:rPr>
                <w:rFonts w:eastAsia="Times New Roman" w:cstheme="minorHAnsi"/>
                <w:i/>
                <w:iCs/>
                <w:noProof/>
                <w:sz w:val="18"/>
                <w:szCs w:val="18"/>
              </w:rPr>
              <w:t xml:space="preserve"> </w:t>
            </w:r>
          </w:p>
          <w:p w14:paraId="3AB30F93" w14:textId="7448F9DE" w:rsidR="004107AA" w:rsidRDefault="004107AA" w:rsidP="009F648F">
            <w:pPr>
              <w:rPr>
                <w:rFonts w:eastAsia="Times New Roman" w:cstheme="minorHAnsi"/>
                <w:b/>
                <w:bCs/>
                <w:noProof/>
              </w:rPr>
            </w:pPr>
          </w:p>
          <w:p w14:paraId="2EA6B25C" w14:textId="77777777" w:rsidR="004107AA" w:rsidRPr="00582032" w:rsidRDefault="004107AA" w:rsidP="009F648F">
            <w:pPr>
              <w:rPr>
                <w:rFonts w:eastAsia="Times New Roman" w:cstheme="minorHAnsi"/>
                <w:b/>
                <w:bCs/>
                <w:noProof/>
              </w:rPr>
            </w:pPr>
          </w:p>
          <w:p w14:paraId="3D47B31B" w14:textId="374D1802" w:rsidR="009F648F" w:rsidRDefault="009F648F" w:rsidP="009F648F">
            <w:pPr>
              <w:rPr>
                <w:rFonts w:eastAsia="Times New Roman" w:cstheme="minorHAnsi"/>
                <w:noProof/>
              </w:rPr>
            </w:pPr>
          </w:p>
          <w:p w14:paraId="239ED74D" w14:textId="1FB65EE5" w:rsidR="00DC664A" w:rsidRDefault="00DC664A" w:rsidP="009F648F">
            <w:pPr>
              <w:rPr>
                <w:rFonts w:eastAsia="Times New Roman" w:cstheme="minorHAnsi"/>
                <w:noProof/>
              </w:rPr>
            </w:pPr>
          </w:p>
          <w:p w14:paraId="32633A54" w14:textId="0320C417" w:rsidR="00DC664A" w:rsidRPr="00582032" w:rsidRDefault="00582032" w:rsidP="009F648F">
            <w:pPr>
              <w:rPr>
                <w:rFonts w:eastAsia="Times New Roman" w:cstheme="minorHAnsi"/>
                <w:b/>
                <w:bCs/>
                <w:noProof/>
              </w:rPr>
            </w:pPr>
            <w:r w:rsidRPr="00582032">
              <w:rPr>
                <w:rFonts w:eastAsia="Times New Roman" w:cstheme="minorHAnsi"/>
                <w:b/>
                <w:bCs/>
                <w:noProof/>
              </w:rPr>
              <w:t xml:space="preserve">Learner Interests: - (Information, QA, </w:t>
            </w:r>
            <w:r w:rsidR="00036062" w:rsidRPr="00582032">
              <w:rPr>
                <w:rFonts w:eastAsia="Times New Roman" w:cstheme="minorHAnsi"/>
                <w:b/>
                <w:bCs/>
                <w:noProof/>
              </w:rPr>
              <w:t>Supports</w:t>
            </w:r>
            <w:r w:rsidR="00036062">
              <w:rPr>
                <w:rFonts w:eastAsia="Times New Roman" w:cstheme="minorHAnsi"/>
                <w:b/>
                <w:bCs/>
                <w:noProof/>
              </w:rPr>
              <w:t xml:space="preserve">, Benefits </w:t>
            </w:r>
            <w:r w:rsidR="00E10BDA">
              <w:rPr>
                <w:rFonts w:eastAsia="Times New Roman" w:cstheme="minorHAnsi"/>
                <w:b/>
                <w:bCs/>
                <w:noProof/>
              </w:rPr>
              <w:t xml:space="preserve">/ Skills </w:t>
            </w:r>
            <w:r w:rsidR="00036062">
              <w:rPr>
                <w:rFonts w:eastAsia="Times New Roman" w:cstheme="minorHAnsi"/>
                <w:b/>
                <w:bCs/>
                <w:noProof/>
              </w:rPr>
              <w:t>accruing from programme</w:t>
            </w:r>
            <w:r w:rsidRPr="00582032">
              <w:rPr>
                <w:rFonts w:eastAsia="Times New Roman" w:cstheme="minorHAnsi"/>
                <w:b/>
                <w:bCs/>
                <w:noProof/>
              </w:rPr>
              <w:t>)</w:t>
            </w:r>
            <w:r w:rsidR="00036062">
              <w:rPr>
                <w:rFonts w:eastAsia="Times New Roman" w:cstheme="minorHAnsi"/>
                <w:b/>
                <w:bCs/>
                <w:noProof/>
              </w:rPr>
              <w:t>:</w:t>
            </w:r>
          </w:p>
          <w:p w14:paraId="5042BF49" w14:textId="2BB12352" w:rsidR="00DC664A" w:rsidRDefault="00DC664A" w:rsidP="009F648F">
            <w:pPr>
              <w:rPr>
                <w:rFonts w:eastAsia="Times New Roman" w:cstheme="minorHAnsi"/>
                <w:noProof/>
              </w:rPr>
            </w:pPr>
          </w:p>
          <w:p w14:paraId="45A4C56C" w14:textId="5D36A8C2" w:rsidR="00DC664A" w:rsidRDefault="00DC664A" w:rsidP="009F648F">
            <w:pPr>
              <w:rPr>
                <w:rFonts w:eastAsia="Times New Roman" w:cstheme="minorHAnsi"/>
                <w:noProof/>
              </w:rPr>
            </w:pPr>
          </w:p>
          <w:p w14:paraId="14F5033B" w14:textId="16899F5D" w:rsidR="00DC664A" w:rsidRDefault="00DC664A" w:rsidP="009F648F">
            <w:pPr>
              <w:rPr>
                <w:rFonts w:eastAsia="Times New Roman" w:cstheme="minorHAnsi"/>
                <w:noProof/>
              </w:rPr>
            </w:pPr>
          </w:p>
          <w:p w14:paraId="38B37DB7" w14:textId="58EAA188" w:rsidR="00DC664A" w:rsidRDefault="00DC664A" w:rsidP="009F648F">
            <w:pPr>
              <w:rPr>
                <w:rFonts w:eastAsia="Times New Roman" w:cstheme="minorHAnsi"/>
                <w:noProof/>
              </w:rPr>
            </w:pPr>
          </w:p>
          <w:p w14:paraId="505AA941" w14:textId="77777777" w:rsidR="009F648F" w:rsidRPr="009F648F" w:rsidRDefault="009F648F" w:rsidP="009F648F">
            <w:pPr>
              <w:rPr>
                <w:rFonts w:eastAsia="Times New Roman" w:cstheme="minorHAnsi"/>
                <w:noProof/>
              </w:rPr>
            </w:pPr>
          </w:p>
        </w:tc>
      </w:tr>
    </w:tbl>
    <w:p w14:paraId="7002B621" w14:textId="33120268" w:rsidR="006C09BA" w:rsidRDefault="006C09BA"/>
    <w:p w14:paraId="7F9A2E6A" w14:textId="77777777" w:rsidR="00DC664A" w:rsidRDefault="00DC664A">
      <w:pPr>
        <w:rPr>
          <w:rFonts w:asciiTheme="majorHAnsi" w:eastAsia="Times New Roman" w:hAnsiTheme="majorHAnsi" w:cstheme="majorBidi"/>
          <w:b/>
          <w:bCs/>
          <w:color w:val="2F5496" w:themeColor="accent1" w:themeShade="BF"/>
          <w:sz w:val="26"/>
          <w:szCs w:val="26"/>
        </w:rPr>
      </w:pPr>
      <w:r>
        <w:rPr>
          <w:rFonts w:eastAsia="Times New Roman"/>
        </w:rPr>
        <w:br w:type="page"/>
      </w:r>
    </w:p>
    <w:p w14:paraId="5CA47DD7" w14:textId="01283C33" w:rsidR="006C09BA" w:rsidRPr="000E6788" w:rsidRDefault="000E6788" w:rsidP="000E6788">
      <w:pPr>
        <w:pStyle w:val="SectionHeading"/>
        <w:rPr>
          <w:rFonts w:eastAsia="Times New Roman"/>
        </w:rPr>
      </w:pPr>
      <w:r w:rsidRPr="000E6788">
        <w:rPr>
          <w:rFonts w:eastAsia="Times New Roman"/>
        </w:rPr>
        <w:lastRenderedPageBreak/>
        <w:t xml:space="preserve">Programme Content, Delivery and Assessment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416"/>
        <w:gridCol w:w="708"/>
      </w:tblGrid>
      <w:tr w:rsidR="00C84708" w:rsidRPr="003546AE" w14:paraId="4753E48A" w14:textId="77777777" w:rsidTr="00C84708">
        <w:tc>
          <w:tcPr>
            <w:tcW w:w="9072" w:type="dxa"/>
            <w:gridSpan w:val="3"/>
            <w:shd w:val="clear" w:color="auto" w:fill="D9E2F3" w:themeFill="accent1" w:themeFillTint="33"/>
          </w:tcPr>
          <w:p w14:paraId="0C522B4D" w14:textId="17073CB2" w:rsidR="00C84708" w:rsidRPr="003546AE" w:rsidRDefault="00BC1208" w:rsidP="00C84708">
            <w:pPr>
              <w:spacing w:after="0" w:line="240" w:lineRule="auto"/>
              <w:rPr>
                <w:rFonts w:eastAsia="Times New Roman" w:cstheme="minorHAnsi"/>
                <w:b/>
              </w:rPr>
            </w:pPr>
            <w:r w:rsidRPr="003546AE">
              <w:rPr>
                <w:rFonts w:eastAsia="Times New Roman" w:cstheme="minorHAnsi"/>
                <w:b/>
              </w:rPr>
              <w:t xml:space="preserve">Summary of specifications for </w:t>
            </w:r>
            <w:r w:rsidR="006E4B41">
              <w:rPr>
                <w:rFonts w:eastAsia="Times New Roman" w:cstheme="minorHAnsi"/>
                <w:b/>
              </w:rPr>
              <w:t>programme</w:t>
            </w:r>
            <w:r w:rsidRPr="003546AE">
              <w:rPr>
                <w:rFonts w:eastAsia="Times New Roman" w:cstheme="minorHAnsi"/>
                <w:b/>
              </w:rPr>
              <w:t xml:space="preserve"> staff</w:t>
            </w:r>
            <w:r w:rsidR="006E4B41">
              <w:rPr>
                <w:rFonts w:eastAsia="Times New Roman" w:cstheme="minorHAnsi"/>
                <w:b/>
              </w:rPr>
              <w:t xml:space="preserve"> </w:t>
            </w:r>
            <w:r w:rsidR="006E4B41" w:rsidRPr="00653BB7">
              <w:rPr>
                <w:rFonts w:eastAsia="Times New Roman" w:cstheme="minorHAnsi"/>
                <w:bCs/>
                <w:i/>
                <w:iCs/>
                <w:sz w:val="18"/>
                <w:szCs w:val="18"/>
              </w:rPr>
              <w:t>e.g. Lecturer, instructional designer, learning technologist, and others involved in design / delivery / assessment of programme.</w:t>
            </w:r>
          </w:p>
        </w:tc>
      </w:tr>
      <w:tr w:rsidR="00C84708" w:rsidRPr="00BC1479" w14:paraId="05E19BE1" w14:textId="77777777" w:rsidTr="000E6788">
        <w:tc>
          <w:tcPr>
            <w:tcW w:w="2948" w:type="dxa"/>
            <w:shd w:val="clear" w:color="auto" w:fill="D9E2F3" w:themeFill="accent1" w:themeFillTint="33"/>
          </w:tcPr>
          <w:p w14:paraId="1385BF27" w14:textId="6C94C7A1" w:rsidR="00C84708" w:rsidRPr="00BC1479" w:rsidRDefault="00BC1208" w:rsidP="00C84708">
            <w:pPr>
              <w:spacing w:line="240" w:lineRule="auto"/>
              <w:rPr>
                <w:rFonts w:eastAsia="Times New Roman" w:cstheme="minorHAnsi"/>
                <w:b/>
                <w:bCs/>
              </w:rPr>
            </w:pPr>
            <w:r w:rsidRPr="00BC1479">
              <w:rPr>
                <w:rFonts w:eastAsia="Times New Roman" w:cstheme="minorHAnsi"/>
                <w:b/>
                <w:bCs/>
              </w:rPr>
              <w:t>Role</w:t>
            </w:r>
          </w:p>
        </w:tc>
        <w:tc>
          <w:tcPr>
            <w:tcW w:w="5416" w:type="dxa"/>
            <w:shd w:val="clear" w:color="auto" w:fill="D9E2F3" w:themeFill="accent1" w:themeFillTint="33"/>
          </w:tcPr>
          <w:p w14:paraId="1E46195A" w14:textId="464E7CED" w:rsidR="00C84708" w:rsidRPr="00BC1479" w:rsidRDefault="00BC1208" w:rsidP="00C84708">
            <w:pPr>
              <w:spacing w:line="240" w:lineRule="auto"/>
              <w:rPr>
                <w:rFonts w:eastAsia="Times New Roman" w:cstheme="minorHAnsi"/>
                <w:b/>
                <w:bCs/>
              </w:rPr>
            </w:pPr>
            <w:r w:rsidRPr="00BC1479">
              <w:rPr>
                <w:rFonts w:eastAsia="Times New Roman" w:cstheme="minorHAnsi"/>
                <w:b/>
                <w:bCs/>
              </w:rPr>
              <w:t>Profile</w:t>
            </w:r>
          </w:p>
        </w:tc>
        <w:tc>
          <w:tcPr>
            <w:tcW w:w="708" w:type="dxa"/>
            <w:shd w:val="clear" w:color="auto" w:fill="D9E2F3" w:themeFill="accent1" w:themeFillTint="33"/>
          </w:tcPr>
          <w:p w14:paraId="02475702" w14:textId="7D58B53C" w:rsidR="00C84708" w:rsidRPr="00BC1479" w:rsidRDefault="00BC1208" w:rsidP="00C84708">
            <w:pPr>
              <w:spacing w:line="240" w:lineRule="auto"/>
              <w:jc w:val="center"/>
              <w:rPr>
                <w:rFonts w:eastAsia="Times New Roman" w:cstheme="minorHAnsi"/>
                <w:b/>
                <w:bCs/>
              </w:rPr>
            </w:pPr>
            <w:r w:rsidRPr="00BC1479">
              <w:rPr>
                <w:rFonts w:eastAsia="Times New Roman" w:cstheme="minorHAnsi"/>
                <w:b/>
                <w:bCs/>
              </w:rPr>
              <w:t>WTE</w:t>
            </w:r>
          </w:p>
        </w:tc>
      </w:tr>
      <w:tr w:rsidR="00C84708" w:rsidRPr="003546AE" w14:paraId="511C138E" w14:textId="77777777" w:rsidTr="000E6788">
        <w:tc>
          <w:tcPr>
            <w:tcW w:w="2948" w:type="dxa"/>
            <w:shd w:val="clear" w:color="auto" w:fill="auto"/>
          </w:tcPr>
          <w:p w14:paraId="15E34A32" w14:textId="77777777" w:rsidR="00C84708" w:rsidRPr="003546AE" w:rsidRDefault="00C84708" w:rsidP="00C84708">
            <w:pPr>
              <w:spacing w:line="240" w:lineRule="auto"/>
              <w:rPr>
                <w:rFonts w:eastAsia="Times New Roman" w:cstheme="minorHAnsi"/>
              </w:rPr>
            </w:pPr>
          </w:p>
        </w:tc>
        <w:tc>
          <w:tcPr>
            <w:tcW w:w="5416" w:type="dxa"/>
            <w:shd w:val="clear" w:color="auto" w:fill="auto"/>
          </w:tcPr>
          <w:p w14:paraId="4BA22792" w14:textId="77777777" w:rsidR="00C84708" w:rsidRPr="003546AE" w:rsidRDefault="00C84708" w:rsidP="00C84708">
            <w:pPr>
              <w:spacing w:line="240" w:lineRule="auto"/>
              <w:rPr>
                <w:rFonts w:eastAsia="Times New Roman" w:cstheme="minorHAnsi"/>
              </w:rPr>
            </w:pPr>
          </w:p>
        </w:tc>
        <w:tc>
          <w:tcPr>
            <w:tcW w:w="708" w:type="dxa"/>
            <w:shd w:val="clear" w:color="auto" w:fill="auto"/>
          </w:tcPr>
          <w:p w14:paraId="26D4E9DA" w14:textId="77777777" w:rsidR="00C84708" w:rsidRPr="003546AE" w:rsidRDefault="00C84708" w:rsidP="00C84708">
            <w:pPr>
              <w:spacing w:line="240" w:lineRule="auto"/>
              <w:jc w:val="center"/>
              <w:rPr>
                <w:rFonts w:eastAsia="Times New Roman" w:cstheme="minorHAnsi"/>
              </w:rPr>
            </w:pPr>
          </w:p>
        </w:tc>
      </w:tr>
      <w:tr w:rsidR="00C84708" w:rsidRPr="003546AE" w14:paraId="3159C237" w14:textId="77777777" w:rsidTr="000E6788">
        <w:tc>
          <w:tcPr>
            <w:tcW w:w="2948" w:type="dxa"/>
            <w:shd w:val="clear" w:color="auto" w:fill="auto"/>
          </w:tcPr>
          <w:p w14:paraId="065FDC5A" w14:textId="77777777" w:rsidR="00C84708" w:rsidRPr="003546AE" w:rsidRDefault="00C84708" w:rsidP="00C84708">
            <w:pPr>
              <w:spacing w:line="240" w:lineRule="auto"/>
              <w:rPr>
                <w:rFonts w:eastAsia="Times New Roman" w:cstheme="minorHAnsi"/>
              </w:rPr>
            </w:pPr>
          </w:p>
        </w:tc>
        <w:tc>
          <w:tcPr>
            <w:tcW w:w="5416" w:type="dxa"/>
            <w:shd w:val="clear" w:color="auto" w:fill="auto"/>
          </w:tcPr>
          <w:p w14:paraId="26951368" w14:textId="77777777" w:rsidR="00C84708" w:rsidRPr="003546AE" w:rsidRDefault="00C84708" w:rsidP="00C84708">
            <w:pPr>
              <w:spacing w:line="240" w:lineRule="auto"/>
              <w:rPr>
                <w:rFonts w:eastAsia="Times New Roman" w:cstheme="minorHAnsi"/>
              </w:rPr>
            </w:pPr>
          </w:p>
        </w:tc>
        <w:tc>
          <w:tcPr>
            <w:tcW w:w="708" w:type="dxa"/>
            <w:shd w:val="clear" w:color="auto" w:fill="auto"/>
          </w:tcPr>
          <w:p w14:paraId="401644CA" w14:textId="77777777" w:rsidR="00C84708" w:rsidRPr="003546AE" w:rsidRDefault="00C84708" w:rsidP="00C84708">
            <w:pPr>
              <w:spacing w:line="240" w:lineRule="auto"/>
              <w:jc w:val="center"/>
              <w:rPr>
                <w:rFonts w:eastAsia="Times New Roman" w:cstheme="minorHAnsi"/>
              </w:rPr>
            </w:pPr>
          </w:p>
        </w:tc>
      </w:tr>
      <w:tr w:rsidR="00C84708" w:rsidRPr="003546AE" w14:paraId="4D16C289" w14:textId="77777777" w:rsidTr="000E6788">
        <w:tc>
          <w:tcPr>
            <w:tcW w:w="2948" w:type="dxa"/>
            <w:shd w:val="clear" w:color="auto" w:fill="auto"/>
          </w:tcPr>
          <w:p w14:paraId="09A6B679" w14:textId="77777777" w:rsidR="00C84708" w:rsidRPr="003546AE" w:rsidRDefault="00C84708" w:rsidP="00C84708">
            <w:pPr>
              <w:spacing w:line="240" w:lineRule="auto"/>
              <w:rPr>
                <w:rFonts w:eastAsia="Times New Roman" w:cstheme="minorHAnsi"/>
              </w:rPr>
            </w:pPr>
          </w:p>
        </w:tc>
        <w:tc>
          <w:tcPr>
            <w:tcW w:w="5416" w:type="dxa"/>
            <w:shd w:val="clear" w:color="auto" w:fill="auto"/>
          </w:tcPr>
          <w:p w14:paraId="5BB30903" w14:textId="77777777" w:rsidR="00C84708" w:rsidRPr="003546AE" w:rsidRDefault="00C84708" w:rsidP="00C84708">
            <w:pPr>
              <w:spacing w:line="240" w:lineRule="auto"/>
              <w:rPr>
                <w:rFonts w:eastAsia="Times New Roman" w:cstheme="minorHAnsi"/>
              </w:rPr>
            </w:pPr>
          </w:p>
        </w:tc>
        <w:tc>
          <w:tcPr>
            <w:tcW w:w="708" w:type="dxa"/>
            <w:shd w:val="clear" w:color="auto" w:fill="auto"/>
          </w:tcPr>
          <w:p w14:paraId="7E6D95BF" w14:textId="77777777" w:rsidR="00C84708" w:rsidRPr="003546AE" w:rsidRDefault="00C84708" w:rsidP="00C84708">
            <w:pPr>
              <w:spacing w:line="240" w:lineRule="auto"/>
              <w:jc w:val="center"/>
              <w:rPr>
                <w:rFonts w:eastAsia="Times New Roman" w:cstheme="minorHAnsi"/>
              </w:rPr>
            </w:pPr>
          </w:p>
        </w:tc>
      </w:tr>
      <w:tr w:rsidR="00C84708" w:rsidRPr="003546AE" w14:paraId="4ABAF2E4" w14:textId="77777777" w:rsidTr="000E6788">
        <w:tc>
          <w:tcPr>
            <w:tcW w:w="2948" w:type="dxa"/>
            <w:shd w:val="clear" w:color="auto" w:fill="auto"/>
          </w:tcPr>
          <w:p w14:paraId="6D667AD8" w14:textId="77777777" w:rsidR="00C84708" w:rsidRPr="003546AE" w:rsidRDefault="00C84708" w:rsidP="00C84708">
            <w:pPr>
              <w:spacing w:line="240" w:lineRule="auto"/>
              <w:rPr>
                <w:rFonts w:eastAsia="Times New Roman" w:cstheme="minorHAnsi"/>
              </w:rPr>
            </w:pPr>
          </w:p>
        </w:tc>
        <w:tc>
          <w:tcPr>
            <w:tcW w:w="5416" w:type="dxa"/>
            <w:shd w:val="clear" w:color="auto" w:fill="auto"/>
          </w:tcPr>
          <w:p w14:paraId="0F83A79C" w14:textId="77777777" w:rsidR="00C84708" w:rsidRPr="003546AE" w:rsidRDefault="00C84708" w:rsidP="00C84708">
            <w:pPr>
              <w:spacing w:line="240" w:lineRule="auto"/>
              <w:rPr>
                <w:rFonts w:eastAsia="Times New Roman" w:cstheme="minorHAnsi"/>
              </w:rPr>
            </w:pPr>
          </w:p>
        </w:tc>
        <w:tc>
          <w:tcPr>
            <w:tcW w:w="708" w:type="dxa"/>
            <w:shd w:val="clear" w:color="auto" w:fill="auto"/>
          </w:tcPr>
          <w:p w14:paraId="48C1B7F4" w14:textId="77777777" w:rsidR="00C84708" w:rsidRPr="003546AE" w:rsidRDefault="00C84708" w:rsidP="00C84708">
            <w:pPr>
              <w:spacing w:line="240" w:lineRule="auto"/>
              <w:jc w:val="center"/>
              <w:rPr>
                <w:rFonts w:eastAsia="Times New Roman" w:cstheme="minorHAnsi"/>
              </w:rPr>
            </w:pPr>
          </w:p>
        </w:tc>
      </w:tr>
    </w:tbl>
    <w:p w14:paraId="2B7214EA" w14:textId="77777777" w:rsidR="00C84708" w:rsidRPr="003546AE" w:rsidRDefault="00C84708" w:rsidP="00C84708">
      <w:pPr>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6788" w:rsidRPr="003546AE" w14:paraId="3C4BAC19" w14:textId="77777777" w:rsidTr="000E6788">
        <w:tc>
          <w:tcPr>
            <w:tcW w:w="9072" w:type="dxa"/>
            <w:shd w:val="clear" w:color="auto" w:fill="D9E2F3" w:themeFill="accent1" w:themeFillTint="33"/>
          </w:tcPr>
          <w:p w14:paraId="36976EE6" w14:textId="514A1DFC" w:rsidR="000E6788" w:rsidRPr="003546AE" w:rsidRDefault="000E6788" w:rsidP="00C84708">
            <w:pPr>
              <w:spacing w:after="0" w:line="240" w:lineRule="auto"/>
              <w:rPr>
                <w:rFonts w:eastAsia="Times New Roman" w:cstheme="minorHAnsi"/>
                <w:b/>
              </w:rPr>
            </w:pPr>
            <w:r>
              <w:rPr>
                <w:rFonts w:eastAsia="Times New Roman" w:cstheme="minorHAnsi"/>
                <w:b/>
              </w:rPr>
              <w:t>Mode(s) of Delivery</w:t>
            </w:r>
          </w:p>
          <w:p w14:paraId="5526605D" w14:textId="6A863D6D" w:rsidR="000E6788" w:rsidRPr="003546AE" w:rsidRDefault="000E6788" w:rsidP="00C84708">
            <w:pPr>
              <w:spacing w:after="0" w:line="240" w:lineRule="auto"/>
              <w:rPr>
                <w:rFonts w:eastAsia="Times New Roman" w:cstheme="minorHAnsi"/>
              </w:rPr>
            </w:pPr>
          </w:p>
        </w:tc>
      </w:tr>
      <w:tr w:rsidR="000E6788" w:rsidRPr="0048373B" w14:paraId="5BE2E26A" w14:textId="77777777" w:rsidTr="000E6788">
        <w:trPr>
          <w:trHeight w:val="430"/>
        </w:trPr>
        <w:tc>
          <w:tcPr>
            <w:tcW w:w="9072" w:type="dxa"/>
            <w:shd w:val="clear" w:color="auto" w:fill="FFFFFF" w:themeFill="background1"/>
          </w:tcPr>
          <w:p w14:paraId="2D2178BE" w14:textId="77777777" w:rsidR="000E6788" w:rsidRDefault="000E6788" w:rsidP="0048373B">
            <w:pPr>
              <w:spacing w:line="240" w:lineRule="auto"/>
              <w:rPr>
                <w:rFonts w:eastAsia="Times New Roman" w:cstheme="minorHAnsi"/>
              </w:rPr>
            </w:pPr>
          </w:p>
          <w:p w14:paraId="45BDCEAB" w14:textId="77777777" w:rsidR="000E6788" w:rsidRDefault="000E6788" w:rsidP="0048373B">
            <w:pPr>
              <w:spacing w:line="240" w:lineRule="auto"/>
              <w:rPr>
                <w:rFonts w:eastAsia="Times New Roman" w:cstheme="minorHAnsi"/>
              </w:rPr>
            </w:pPr>
          </w:p>
          <w:p w14:paraId="424CECE7" w14:textId="77777777" w:rsidR="000E6788" w:rsidRDefault="000E6788" w:rsidP="0048373B">
            <w:pPr>
              <w:spacing w:line="240" w:lineRule="auto"/>
              <w:rPr>
                <w:rFonts w:eastAsia="Times New Roman" w:cstheme="minorHAnsi"/>
              </w:rPr>
            </w:pPr>
          </w:p>
          <w:p w14:paraId="6EEB81E3" w14:textId="1DAE49AB" w:rsidR="000E6788" w:rsidRPr="003546AE" w:rsidRDefault="000E6788" w:rsidP="0048373B">
            <w:pPr>
              <w:spacing w:line="240" w:lineRule="auto"/>
              <w:rPr>
                <w:rFonts w:eastAsia="Times New Roman" w:cstheme="minorHAnsi"/>
              </w:rPr>
            </w:pPr>
          </w:p>
        </w:tc>
      </w:tr>
    </w:tbl>
    <w:p w14:paraId="7CD20F50" w14:textId="4EA30CB8" w:rsidR="000E6788" w:rsidRDefault="000E678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6788" w:rsidRPr="003546AE" w14:paraId="438A489A" w14:textId="77777777" w:rsidTr="000E6788">
        <w:tc>
          <w:tcPr>
            <w:tcW w:w="9072" w:type="dxa"/>
            <w:shd w:val="clear" w:color="auto" w:fill="D9E2F3" w:themeFill="accent1" w:themeFillTint="33"/>
          </w:tcPr>
          <w:p w14:paraId="6B0BECDA" w14:textId="5DD876E3" w:rsidR="000E6788" w:rsidRPr="000E6788" w:rsidRDefault="000E6788" w:rsidP="000E6788">
            <w:pPr>
              <w:spacing w:after="0" w:line="240" w:lineRule="auto"/>
              <w:rPr>
                <w:rFonts w:eastAsia="Times New Roman" w:cstheme="minorHAnsi"/>
                <w:b/>
              </w:rPr>
            </w:pPr>
            <w:r>
              <w:rPr>
                <w:rFonts w:eastAsia="Times New Roman" w:cstheme="minorHAnsi"/>
                <w:b/>
              </w:rPr>
              <w:t>Assessment Strategy</w:t>
            </w:r>
          </w:p>
        </w:tc>
      </w:tr>
      <w:tr w:rsidR="000E6788" w:rsidRPr="0048373B" w14:paraId="7E362D40" w14:textId="77777777" w:rsidTr="000E6788">
        <w:trPr>
          <w:trHeight w:val="1307"/>
        </w:trPr>
        <w:tc>
          <w:tcPr>
            <w:tcW w:w="9072" w:type="dxa"/>
            <w:shd w:val="clear" w:color="auto" w:fill="FFFFFF" w:themeFill="background1"/>
          </w:tcPr>
          <w:p w14:paraId="55892754" w14:textId="77777777" w:rsidR="000E6788" w:rsidRDefault="000E6788" w:rsidP="000E6788">
            <w:pPr>
              <w:spacing w:line="240" w:lineRule="auto"/>
              <w:rPr>
                <w:rFonts w:eastAsia="Times New Roman" w:cstheme="minorHAnsi"/>
              </w:rPr>
            </w:pPr>
          </w:p>
          <w:p w14:paraId="3DCBDFB9" w14:textId="77777777" w:rsidR="000E6788" w:rsidRDefault="000E6788" w:rsidP="000E6788">
            <w:pPr>
              <w:spacing w:line="240" w:lineRule="auto"/>
              <w:rPr>
                <w:rFonts w:eastAsia="Times New Roman" w:cstheme="minorHAnsi"/>
              </w:rPr>
            </w:pPr>
          </w:p>
          <w:p w14:paraId="665C12A9" w14:textId="77777777" w:rsidR="000E6788" w:rsidRDefault="000E6788" w:rsidP="000E6788">
            <w:pPr>
              <w:spacing w:line="240" w:lineRule="auto"/>
              <w:rPr>
                <w:rFonts w:eastAsia="Times New Roman" w:cstheme="minorHAnsi"/>
              </w:rPr>
            </w:pPr>
          </w:p>
          <w:p w14:paraId="23E408E6" w14:textId="515288EF" w:rsidR="000E6788" w:rsidRPr="003546AE" w:rsidRDefault="000E6788" w:rsidP="000E6788">
            <w:pPr>
              <w:spacing w:line="240" w:lineRule="auto"/>
              <w:rPr>
                <w:rFonts w:eastAsia="Times New Roman" w:cstheme="minorHAnsi"/>
              </w:rPr>
            </w:pPr>
          </w:p>
        </w:tc>
      </w:tr>
    </w:tbl>
    <w:p w14:paraId="743770DD" w14:textId="43930674" w:rsidR="000E6788" w:rsidRDefault="000E678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25142" w:rsidRPr="009F648F" w14:paraId="5394318F" w14:textId="77777777" w:rsidTr="00725142">
        <w:tc>
          <w:tcPr>
            <w:tcW w:w="90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B3EBA4" w14:textId="77777777" w:rsidR="00725142" w:rsidRDefault="00725142" w:rsidP="00725142">
            <w:pPr>
              <w:pStyle w:val="Default"/>
              <w:rPr>
                <w:sz w:val="22"/>
                <w:szCs w:val="22"/>
              </w:rPr>
            </w:pPr>
            <w:r>
              <w:rPr>
                <w:b/>
                <w:bCs/>
                <w:sz w:val="22"/>
                <w:szCs w:val="22"/>
              </w:rPr>
              <w:t xml:space="preserve">Panel Commentary on Section D: Programme Content, Delivery and Assessment </w:t>
            </w:r>
          </w:p>
          <w:p w14:paraId="3C63A993" w14:textId="77777777" w:rsidR="00725142" w:rsidRDefault="00725142" w:rsidP="00725142">
            <w:pPr>
              <w:pStyle w:val="Default"/>
              <w:rPr>
                <w:sz w:val="18"/>
                <w:szCs w:val="18"/>
              </w:rPr>
            </w:pPr>
            <w:r>
              <w:rPr>
                <w:i/>
                <w:iCs/>
                <w:sz w:val="18"/>
                <w:szCs w:val="18"/>
              </w:rPr>
              <w:t xml:space="preserve">This should set out the panel’s views on the programme content, mode(s) of delivery and assessment, human and ICT resources. If the parent programme is more than a year old, the currency of module content and supporting technology should be checked. </w:t>
            </w:r>
          </w:p>
          <w:p w14:paraId="566D52AE" w14:textId="77777777" w:rsidR="00725142" w:rsidRDefault="00725142" w:rsidP="00725142">
            <w:pPr>
              <w:pStyle w:val="Default"/>
              <w:rPr>
                <w:sz w:val="18"/>
                <w:szCs w:val="18"/>
              </w:rPr>
            </w:pPr>
            <w:r>
              <w:rPr>
                <w:i/>
                <w:iCs/>
                <w:sz w:val="18"/>
                <w:szCs w:val="18"/>
              </w:rPr>
              <w:t xml:space="preserve">The following Validation Criteria as they apply to this programme should be borne in mind, while also recognising that the programme of which this microcredential is a module, has already been deemed to have met these criteria. </w:t>
            </w:r>
          </w:p>
          <w:p w14:paraId="3B09B4BA" w14:textId="77777777" w:rsidR="00725142" w:rsidRDefault="00725142" w:rsidP="00725142">
            <w:pPr>
              <w:pStyle w:val="Default"/>
              <w:rPr>
                <w:sz w:val="18"/>
                <w:szCs w:val="18"/>
              </w:rPr>
            </w:pPr>
            <w:r>
              <w:rPr>
                <w:b/>
                <w:bCs/>
                <w:i/>
                <w:iCs/>
                <w:sz w:val="18"/>
                <w:szCs w:val="18"/>
              </w:rPr>
              <w:t>Criterion 5</w:t>
            </w:r>
            <w:r>
              <w:rPr>
                <w:i/>
                <w:iCs/>
                <w:sz w:val="18"/>
                <w:szCs w:val="18"/>
              </w:rPr>
              <w:t xml:space="preserve">: The programme’s written curriculum is well structured and fit-for-purpose. </w:t>
            </w:r>
          </w:p>
          <w:p w14:paraId="7E672366" w14:textId="77777777" w:rsidR="00725142" w:rsidRDefault="00725142" w:rsidP="00725142">
            <w:pPr>
              <w:pStyle w:val="Default"/>
              <w:rPr>
                <w:sz w:val="18"/>
                <w:szCs w:val="18"/>
              </w:rPr>
            </w:pPr>
            <w:r>
              <w:rPr>
                <w:b/>
                <w:bCs/>
                <w:i/>
                <w:iCs/>
                <w:sz w:val="18"/>
                <w:szCs w:val="18"/>
              </w:rPr>
              <w:t>Criterion 6</w:t>
            </w:r>
            <w:r>
              <w:rPr>
                <w:i/>
                <w:iCs/>
                <w:sz w:val="18"/>
                <w:szCs w:val="18"/>
              </w:rPr>
              <w:t xml:space="preserve">: There are sufficient qualified and capable programme staff available to implement the programme as planned </w:t>
            </w:r>
          </w:p>
          <w:p w14:paraId="55C60C78" w14:textId="77777777" w:rsidR="00725142" w:rsidRDefault="00725142" w:rsidP="00725142">
            <w:pPr>
              <w:pStyle w:val="Default"/>
              <w:rPr>
                <w:sz w:val="18"/>
                <w:szCs w:val="18"/>
              </w:rPr>
            </w:pPr>
            <w:r>
              <w:rPr>
                <w:b/>
                <w:bCs/>
                <w:i/>
                <w:iCs/>
                <w:sz w:val="18"/>
                <w:szCs w:val="18"/>
              </w:rPr>
              <w:t>Criterion 7</w:t>
            </w:r>
            <w:r>
              <w:rPr>
                <w:i/>
                <w:iCs/>
                <w:sz w:val="18"/>
                <w:szCs w:val="18"/>
              </w:rPr>
              <w:t xml:space="preserve">: There are sufficient physical resources to implement the programme as planned </w:t>
            </w:r>
          </w:p>
          <w:p w14:paraId="29D940B8" w14:textId="77777777" w:rsidR="00725142" w:rsidRDefault="00725142" w:rsidP="00725142">
            <w:pPr>
              <w:pStyle w:val="Default"/>
              <w:rPr>
                <w:sz w:val="18"/>
                <w:szCs w:val="18"/>
              </w:rPr>
            </w:pPr>
            <w:r>
              <w:rPr>
                <w:b/>
                <w:bCs/>
                <w:i/>
                <w:iCs/>
                <w:sz w:val="18"/>
                <w:szCs w:val="18"/>
              </w:rPr>
              <w:t>Criterion 8</w:t>
            </w:r>
            <w:r>
              <w:rPr>
                <w:i/>
                <w:iCs/>
                <w:sz w:val="18"/>
                <w:szCs w:val="18"/>
              </w:rPr>
              <w:t xml:space="preserve">: The learning environment is consistent with the needs of the programme’s learners </w:t>
            </w:r>
          </w:p>
          <w:p w14:paraId="391AC8C0" w14:textId="77C8B1B8" w:rsidR="00725142" w:rsidRPr="00725142" w:rsidRDefault="00725142" w:rsidP="00725142">
            <w:pPr>
              <w:spacing w:after="0" w:line="240" w:lineRule="auto"/>
              <w:rPr>
                <w:rFonts w:eastAsia="Times New Roman" w:cstheme="minorHAnsi"/>
                <w:b/>
                <w:bCs/>
              </w:rPr>
            </w:pPr>
            <w:r>
              <w:rPr>
                <w:b/>
                <w:bCs/>
                <w:i/>
                <w:iCs/>
                <w:sz w:val="18"/>
                <w:szCs w:val="18"/>
              </w:rPr>
              <w:t xml:space="preserve">Criterion 10: </w:t>
            </w:r>
            <w:r>
              <w:rPr>
                <w:i/>
                <w:iCs/>
                <w:sz w:val="18"/>
                <w:szCs w:val="18"/>
              </w:rPr>
              <w:t xml:space="preserve">There are sound assessment strategies </w:t>
            </w:r>
          </w:p>
        </w:tc>
      </w:tr>
      <w:tr w:rsidR="00725142" w:rsidRPr="009F648F" w14:paraId="062A90FC" w14:textId="77777777" w:rsidTr="00725142">
        <w:tc>
          <w:tcPr>
            <w:tcW w:w="9072" w:type="dxa"/>
            <w:tcBorders>
              <w:top w:val="single" w:sz="4" w:space="0" w:color="auto"/>
              <w:left w:val="single" w:sz="4" w:space="0" w:color="auto"/>
              <w:bottom w:val="single" w:sz="4" w:space="0" w:color="auto"/>
              <w:right w:val="single" w:sz="4" w:space="0" w:color="auto"/>
            </w:tcBorders>
            <w:shd w:val="clear" w:color="auto" w:fill="auto"/>
          </w:tcPr>
          <w:p w14:paraId="60EA04DC" w14:textId="77777777" w:rsidR="00725142" w:rsidRDefault="00725142" w:rsidP="00725142">
            <w:pPr>
              <w:pStyle w:val="Default"/>
            </w:pPr>
            <w:r>
              <w:rPr>
                <w:b/>
                <w:bCs/>
                <w:sz w:val="22"/>
                <w:szCs w:val="22"/>
              </w:rPr>
              <w:t xml:space="preserve">Programme Content/Curriculum </w:t>
            </w:r>
          </w:p>
          <w:p w14:paraId="2B1B1C1E" w14:textId="77777777" w:rsidR="00725142" w:rsidRDefault="00725142" w:rsidP="00725142">
            <w:pPr>
              <w:pStyle w:val="Default"/>
              <w:rPr>
                <w:b/>
                <w:bCs/>
                <w:sz w:val="22"/>
                <w:szCs w:val="22"/>
              </w:rPr>
            </w:pPr>
          </w:p>
          <w:p w14:paraId="4289A332" w14:textId="77777777" w:rsidR="00725142" w:rsidRDefault="00725142" w:rsidP="00725142">
            <w:pPr>
              <w:pStyle w:val="Default"/>
              <w:rPr>
                <w:b/>
                <w:bCs/>
                <w:sz w:val="22"/>
                <w:szCs w:val="22"/>
              </w:rPr>
            </w:pPr>
          </w:p>
          <w:p w14:paraId="6EFA2A42" w14:textId="77777777" w:rsidR="00725142" w:rsidRDefault="00725142" w:rsidP="00725142">
            <w:pPr>
              <w:pStyle w:val="Default"/>
              <w:rPr>
                <w:b/>
                <w:bCs/>
                <w:sz w:val="22"/>
                <w:szCs w:val="22"/>
              </w:rPr>
            </w:pPr>
          </w:p>
          <w:p w14:paraId="7DE3AFE8" w14:textId="77777777" w:rsidR="00725142" w:rsidRDefault="00725142" w:rsidP="00725142">
            <w:pPr>
              <w:pStyle w:val="Default"/>
              <w:rPr>
                <w:b/>
                <w:bCs/>
                <w:sz w:val="22"/>
                <w:szCs w:val="22"/>
              </w:rPr>
            </w:pPr>
          </w:p>
          <w:p w14:paraId="7918D4BE" w14:textId="77777777" w:rsidR="00725142" w:rsidRDefault="00725142" w:rsidP="00725142">
            <w:pPr>
              <w:pStyle w:val="Default"/>
            </w:pPr>
            <w:r>
              <w:rPr>
                <w:b/>
                <w:bCs/>
                <w:sz w:val="22"/>
                <w:szCs w:val="22"/>
              </w:rPr>
              <w:t xml:space="preserve">Delivery </w:t>
            </w:r>
          </w:p>
          <w:p w14:paraId="7D88CC79" w14:textId="77777777" w:rsidR="00725142" w:rsidRDefault="00725142" w:rsidP="00725142">
            <w:pPr>
              <w:pStyle w:val="Default"/>
              <w:rPr>
                <w:b/>
                <w:bCs/>
                <w:sz w:val="22"/>
                <w:szCs w:val="22"/>
              </w:rPr>
            </w:pPr>
          </w:p>
          <w:p w14:paraId="586F7142" w14:textId="77777777" w:rsidR="00725142" w:rsidRDefault="00725142" w:rsidP="00725142">
            <w:pPr>
              <w:pStyle w:val="Default"/>
              <w:rPr>
                <w:b/>
                <w:bCs/>
                <w:sz w:val="22"/>
                <w:szCs w:val="22"/>
              </w:rPr>
            </w:pPr>
          </w:p>
          <w:p w14:paraId="02C83655" w14:textId="77777777" w:rsidR="00725142" w:rsidRDefault="00725142" w:rsidP="00725142">
            <w:pPr>
              <w:pStyle w:val="Default"/>
              <w:rPr>
                <w:b/>
                <w:bCs/>
                <w:sz w:val="22"/>
                <w:szCs w:val="22"/>
              </w:rPr>
            </w:pPr>
          </w:p>
          <w:p w14:paraId="4B145463" w14:textId="77777777" w:rsidR="00725142" w:rsidRDefault="00725142" w:rsidP="00725142">
            <w:pPr>
              <w:pStyle w:val="Default"/>
            </w:pPr>
            <w:r>
              <w:rPr>
                <w:b/>
                <w:bCs/>
                <w:sz w:val="22"/>
                <w:szCs w:val="22"/>
              </w:rPr>
              <w:lastRenderedPageBreak/>
              <w:t xml:space="preserve">Resources </w:t>
            </w:r>
          </w:p>
          <w:p w14:paraId="0F2D06B0" w14:textId="77777777" w:rsidR="00725142" w:rsidRDefault="00725142" w:rsidP="00725142">
            <w:pPr>
              <w:pStyle w:val="Default"/>
              <w:rPr>
                <w:b/>
                <w:bCs/>
                <w:sz w:val="22"/>
                <w:szCs w:val="22"/>
              </w:rPr>
            </w:pPr>
          </w:p>
          <w:p w14:paraId="688EDE2B" w14:textId="77777777" w:rsidR="00725142" w:rsidRDefault="00725142" w:rsidP="00725142">
            <w:pPr>
              <w:pStyle w:val="Default"/>
              <w:rPr>
                <w:b/>
                <w:bCs/>
                <w:sz w:val="22"/>
                <w:szCs w:val="22"/>
              </w:rPr>
            </w:pPr>
          </w:p>
          <w:p w14:paraId="0377607B" w14:textId="77777777" w:rsidR="00725142" w:rsidRDefault="00725142" w:rsidP="00725142">
            <w:pPr>
              <w:pStyle w:val="Default"/>
              <w:rPr>
                <w:b/>
                <w:bCs/>
                <w:sz w:val="22"/>
                <w:szCs w:val="22"/>
              </w:rPr>
            </w:pPr>
          </w:p>
          <w:p w14:paraId="0FD4C763" w14:textId="77777777" w:rsidR="00725142" w:rsidRDefault="00725142" w:rsidP="00725142">
            <w:pPr>
              <w:pStyle w:val="Default"/>
              <w:rPr>
                <w:b/>
                <w:bCs/>
                <w:sz w:val="22"/>
                <w:szCs w:val="22"/>
              </w:rPr>
            </w:pPr>
          </w:p>
          <w:p w14:paraId="0834458A" w14:textId="77777777" w:rsidR="00725142" w:rsidRDefault="00725142" w:rsidP="00725142">
            <w:pPr>
              <w:pStyle w:val="Default"/>
            </w:pPr>
            <w:r>
              <w:rPr>
                <w:b/>
                <w:bCs/>
                <w:sz w:val="22"/>
                <w:szCs w:val="22"/>
              </w:rPr>
              <w:t xml:space="preserve">Teaching and Learning Strategies </w:t>
            </w:r>
          </w:p>
          <w:p w14:paraId="464DAD65" w14:textId="77777777" w:rsidR="00725142" w:rsidRDefault="00725142" w:rsidP="00725142">
            <w:pPr>
              <w:pStyle w:val="Default"/>
              <w:rPr>
                <w:b/>
                <w:bCs/>
                <w:sz w:val="22"/>
                <w:szCs w:val="22"/>
              </w:rPr>
            </w:pPr>
          </w:p>
          <w:p w14:paraId="3A9A71E1" w14:textId="77777777" w:rsidR="00725142" w:rsidRDefault="00725142" w:rsidP="00725142">
            <w:pPr>
              <w:pStyle w:val="Default"/>
              <w:rPr>
                <w:b/>
                <w:bCs/>
                <w:sz w:val="22"/>
                <w:szCs w:val="22"/>
              </w:rPr>
            </w:pPr>
          </w:p>
          <w:p w14:paraId="3D31FAB4" w14:textId="77777777" w:rsidR="00725142" w:rsidRDefault="00725142" w:rsidP="00725142">
            <w:pPr>
              <w:pStyle w:val="Default"/>
              <w:rPr>
                <w:b/>
                <w:bCs/>
                <w:sz w:val="22"/>
                <w:szCs w:val="22"/>
              </w:rPr>
            </w:pPr>
          </w:p>
          <w:p w14:paraId="5A18F552" w14:textId="77777777" w:rsidR="00725142" w:rsidRDefault="00725142" w:rsidP="00725142">
            <w:pPr>
              <w:pStyle w:val="Default"/>
              <w:rPr>
                <w:b/>
                <w:bCs/>
                <w:sz w:val="22"/>
                <w:szCs w:val="22"/>
              </w:rPr>
            </w:pPr>
          </w:p>
          <w:p w14:paraId="24062542" w14:textId="77777777" w:rsidR="00725142" w:rsidRDefault="00725142" w:rsidP="00725142">
            <w:pPr>
              <w:pStyle w:val="Default"/>
              <w:rPr>
                <w:b/>
                <w:bCs/>
                <w:sz w:val="22"/>
                <w:szCs w:val="22"/>
              </w:rPr>
            </w:pPr>
          </w:p>
          <w:p w14:paraId="4E2B45F5" w14:textId="77777777" w:rsidR="00725142" w:rsidRDefault="00725142" w:rsidP="00725142">
            <w:pPr>
              <w:pStyle w:val="Default"/>
            </w:pPr>
            <w:r>
              <w:rPr>
                <w:b/>
                <w:bCs/>
                <w:sz w:val="22"/>
                <w:szCs w:val="22"/>
              </w:rPr>
              <w:t xml:space="preserve">Assessment </w:t>
            </w:r>
          </w:p>
          <w:p w14:paraId="00533C65" w14:textId="77777777" w:rsidR="00725142" w:rsidRDefault="00725142" w:rsidP="00725142">
            <w:pPr>
              <w:pStyle w:val="Default"/>
              <w:rPr>
                <w:b/>
                <w:bCs/>
                <w:sz w:val="22"/>
                <w:szCs w:val="22"/>
              </w:rPr>
            </w:pPr>
          </w:p>
          <w:p w14:paraId="0EA87CA7" w14:textId="77777777" w:rsidR="00725142" w:rsidRDefault="00725142" w:rsidP="00725142">
            <w:pPr>
              <w:pStyle w:val="Default"/>
              <w:rPr>
                <w:b/>
                <w:bCs/>
                <w:sz w:val="22"/>
                <w:szCs w:val="22"/>
              </w:rPr>
            </w:pPr>
          </w:p>
          <w:p w14:paraId="7A37BEA7" w14:textId="77777777" w:rsidR="00725142" w:rsidRDefault="00725142" w:rsidP="00725142">
            <w:pPr>
              <w:pStyle w:val="Default"/>
              <w:rPr>
                <w:b/>
                <w:bCs/>
                <w:sz w:val="22"/>
                <w:szCs w:val="22"/>
              </w:rPr>
            </w:pPr>
          </w:p>
          <w:p w14:paraId="7AEFA423" w14:textId="77777777" w:rsidR="00725142" w:rsidRDefault="00725142" w:rsidP="00725142">
            <w:pPr>
              <w:pStyle w:val="Default"/>
              <w:rPr>
                <w:b/>
                <w:bCs/>
                <w:sz w:val="22"/>
                <w:szCs w:val="22"/>
              </w:rPr>
            </w:pPr>
          </w:p>
          <w:p w14:paraId="432539E3" w14:textId="479A0647" w:rsidR="00725142" w:rsidRDefault="00725142" w:rsidP="00725142">
            <w:pPr>
              <w:pStyle w:val="Default"/>
              <w:rPr>
                <w:b/>
                <w:bCs/>
                <w:sz w:val="22"/>
                <w:szCs w:val="22"/>
              </w:rPr>
            </w:pPr>
          </w:p>
        </w:tc>
      </w:tr>
    </w:tbl>
    <w:p w14:paraId="1BD17E03" w14:textId="77777777" w:rsidR="00725142" w:rsidRDefault="00725142"/>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6788" w:rsidRPr="009F648F" w14:paraId="3C5A10DE" w14:textId="77777777" w:rsidTr="000E6788">
        <w:tc>
          <w:tcPr>
            <w:tcW w:w="90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553584" w14:textId="5056112B" w:rsidR="000E6788" w:rsidRPr="000E6788" w:rsidRDefault="000E6788" w:rsidP="000E6788">
            <w:pPr>
              <w:spacing w:after="0" w:line="240" w:lineRule="auto"/>
              <w:rPr>
                <w:rFonts w:eastAsia="Times New Roman" w:cstheme="minorHAnsi"/>
                <w:b/>
                <w:bCs/>
              </w:rPr>
            </w:pPr>
            <w:r w:rsidRPr="009F648F">
              <w:rPr>
                <w:rFonts w:eastAsia="Times New Roman" w:cstheme="minorHAnsi"/>
                <w:b/>
                <w:bCs/>
              </w:rPr>
              <w:t xml:space="preserve">Panel Commentary </w:t>
            </w:r>
            <w:r>
              <w:rPr>
                <w:rFonts w:eastAsia="Times New Roman" w:cstheme="minorHAnsi"/>
                <w:b/>
                <w:bCs/>
              </w:rPr>
              <w:t xml:space="preserve">on </w:t>
            </w:r>
            <w:r w:rsidR="001E7DE6">
              <w:rPr>
                <w:rFonts w:eastAsia="Times New Roman" w:cstheme="minorHAnsi"/>
                <w:b/>
                <w:bCs/>
              </w:rPr>
              <w:t>Quality Assurance of the Programme</w:t>
            </w:r>
          </w:p>
          <w:p w14:paraId="76407107" w14:textId="189A5387" w:rsidR="000E6788" w:rsidRDefault="000E6788" w:rsidP="00F46A6C">
            <w:pPr>
              <w:rPr>
                <w:rFonts w:eastAsia="Times New Roman" w:cstheme="minorHAnsi"/>
                <w:i/>
                <w:iCs/>
                <w:noProof/>
                <w:sz w:val="18"/>
                <w:szCs w:val="18"/>
              </w:rPr>
            </w:pPr>
            <w:r w:rsidRPr="000E6788">
              <w:rPr>
                <w:rFonts w:eastAsia="Times New Roman" w:cstheme="minorHAnsi"/>
                <w:i/>
                <w:iCs/>
                <w:noProof/>
                <w:sz w:val="18"/>
                <w:szCs w:val="18"/>
              </w:rPr>
              <w:t xml:space="preserve">This should set out the panel’s views on </w:t>
            </w:r>
            <w:r w:rsidR="001E7DE6">
              <w:rPr>
                <w:rFonts w:eastAsia="Times New Roman" w:cstheme="minorHAnsi"/>
                <w:i/>
                <w:iCs/>
                <w:noProof/>
                <w:sz w:val="18"/>
                <w:szCs w:val="18"/>
              </w:rPr>
              <w:t>(1) how the provider has quality assured the programme development process and (ii) how it proposes to quality assure the programme when validated</w:t>
            </w:r>
          </w:p>
          <w:p w14:paraId="5FEC2F85" w14:textId="0A5E38A4" w:rsidR="00683744" w:rsidRDefault="00683744" w:rsidP="00683744">
            <w:pPr>
              <w:rPr>
                <w:rFonts w:eastAsia="Times New Roman" w:cstheme="minorHAnsi"/>
                <w:i/>
                <w:iCs/>
                <w:noProof/>
                <w:sz w:val="18"/>
                <w:szCs w:val="18"/>
              </w:rPr>
            </w:pPr>
            <w:r>
              <w:rPr>
                <w:rFonts w:eastAsia="Times New Roman" w:cstheme="minorHAnsi"/>
                <w:i/>
                <w:iCs/>
                <w:noProof/>
                <w:sz w:val="18"/>
                <w:szCs w:val="18"/>
              </w:rPr>
              <w:t>The following Validation Criteria as they apply to this programme should be borne in mind</w:t>
            </w:r>
            <w:r w:rsidR="001E7DE6">
              <w:rPr>
                <w:rFonts w:eastAsia="Times New Roman" w:cstheme="minorHAnsi"/>
                <w:i/>
                <w:iCs/>
                <w:noProof/>
                <w:sz w:val="18"/>
                <w:szCs w:val="18"/>
              </w:rPr>
              <w:t>:</w:t>
            </w:r>
            <w:r>
              <w:rPr>
                <w:rFonts w:eastAsia="Times New Roman" w:cstheme="minorHAnsi"/>
                <w:i/>
                <w:iCs/>
                <w:noProof/>
                <w:sz w:val="18"/>
                <w:szCs w:val="18"/>
              </w:rPr>
              <w:t>.</w:t>
            </w:r>
            <w:r w:rsidR="00DC664A">
              <w:rPr>
                <w:rFonts w:eastAsia="Times New Roman" w:cstheme="minorHAnsi"/>
                <w:i/>
                <w:iCs/>
                <w:noProof/>
                <w:sz w:val="18"/>
                <w:szCs w:val="18"/>
              </w:rPr>
              <w:t xml:space="preserve">  </w:t>
            </w:r>
          </w:p>
          <w:p w14:paraId="664D8ED0" w14:textId="684FD1AE" w:rsidR="000E6788" w:rsidRPr="00683744" w:rsidRDefault="00683744" w:rsidP="00683744">
            <w:pPr>
              <w:pStyle w:val="Criterion"/>
              <w:numPr>
                <w:ilvl w:val="0"/>
                <w:numId w:val="0"/>
              </w:numPr>
              <w:ind w:left="1134" w:hanging="1134"/>
              <w:rPr>
                <w:b w:val="0"/>
                <w:bCs/>
                <w:i/>
                <w:iCs/>
                <w:sz w:val="18"/>
                <w:szCs w:val="18"/>
              </w:rPr>
            </w:pPr>
            <w:r w:rsidRPr="00683744">
              <w:rPr>
                <w:i/>
                <w:iCs/>
                <w:sz w:val="18"/>
                <w:szCs w:val="18"/>
              </w:rPr>
              <w:t xml:space="preserve">Criterion </w:t>
            </w:r>
            <w:r w:rsidR="00B43A24">
              <w:rPr>
                <w:i/>
                <w:iCs/>
                <w:sz w:val="18"/>
                <w:szCs w:val="18"/>
              </w:rPr>
              <w:t>12</w:t>
            </w:r>
            <w:r>
              <w:rPr>
                <w:b w:val="0"/>
                <w:bCs/>
                <w:i/>
                <w:iCs/>
                <w:sz w:val="18"/>
                <w:szCs w:val="18"/>
              </w:rPr>
              <w:t>:</w:t>
            </w:r>
            <w:r>
              <w:rPr>
                <w:b w:val="0"/>
                <w:bCs/>
                <w:i/>
                <w:iCs/>
                <w:sz w:val="18"/>
                <w:szCs w:val="18"/>
              </w:rPr>
              <w:tab/>
            </w:r>
            <w:r w:rsidRPr="00683744">
              <w:rPr>
                <w:b w:val="0"/>
                <w:bCs/>
                <w:i/>
                <w:iCs/>
                <w:sz w:val="18"/>
                <w:szCs w:val="18"/>
              </w:rPr>
              <w:t xml:space="preserve">The </w:t>
            </w:r>
            <w:r w:rsidR="00B43A24">
              <w:rPr>
                <w:b w:val="0"/>
                <w:bCs/>
                <w:i/>
                <w:iCs/>
                <w:sz w:val="18"/>
                <w:szCs w:val="18"/>
              </w:rPr>
              <w:t>programme is well managed</w:t>
            </w:r>
            <w:r w:rsidRPr="00683744">
              <w:rPr>
                <w:b w:val="0"/>
                <w:bCs/>
                <w:i/>
                <w:iCs/>
                <w:sz w:val="18"/>
                <w:szCs w:val="18"/>
              </w:rPr>
              <w:t>.</w:t>
            </w:r>
          </w:p>
          <w:p w14:paraId="4B326DCF" w14:textId="538D2100" w:rsidR="00683744" w:rsidRDefault="00683744" w:rsidP="00683744">
            <w:pPr>
              <w:pStyle w:val="Criterion"/>
              <w:numPr>
                <w:ilvl w:val="0"/>
                <w:numId w:val="0"/>
              </w:numPr>
              <w:ind w:left="1134" w:hanging="1134"/>
              <w:rPr>
                <w:b w:val="0"/>
                <w:bCs/>
                <w:i/>
                <w:iCs/>
                <w:sz w:val="18"/>
                <w:szCs w:val="18"/>
              </w:rPr>
            </w:pPr>
            <w:r w:rsidRPr="00683744">
              <w:rPr>
                <w:i/>
                <w:iCs/>
                <w:sz w:val="18"/>
                <w:szCs w:val="18"/>
              </w:rPr>
              <w:t>Criterion 6</w:t>
            </w:r>
            <w:r>
              <w:rPr>
                <w:b w:val="0"/>
                <w:bCs/>
                <w:i/>
                <w:iCs/>
                <w:sz w:val="18"/>
                <w:szCs w:val="18"/>
              </w:rPr>
              <w:t>:</w:t>
            </w:r>
            <w:r>
              <w:rPr>
                <w:b w:val="0"/>
                <w:bCs/>
                <w:i/>
                <w:iCs/>
                <w:sz w:val="18"/>
                <w:szCs w:val="18"/>
              </w:rPr>
              <w:tab/>
            </w:r>
            <w:r w:rsidRPr="00683744">
              <w:rPr>
                <w:b w:val="0"/>
                <w:bCs/>
                <w:i/>
                <w:iCs/>
                <w:sz w:val="18"/>
                <w:szCs w:val="18"/>
              </w:rPr>
              <w:t xml:space="preserve">There are sufficient qualified and capable programme staff available to implement the programme as </w:t>
            </w:r>
            <w:r w:rsidR="00F31BC6" w:rsidRPr="00683744">
              <w:rPr>
                <w:b w:val="0"/>
                <w:bCs/>
                <w:i/>
                <w:iCs/>
                <w:sz w:val="18"/>
                <w:szCs w:val="18"/>
              </w:rPr>
              <w:t>planned.</w:t>
            </w:r>
          </w:p>
          <w:p w14:paraId="4883F7D7" w14:textId="07D3CDED" w:rsidR="00683744" w:rsidRDefault="00683744" w:rsidP="00683744">
            <w:pPr>
              <w:pStyle w:val="Criterion"/>
              <w:numPr>
                <w:ilvl w:val="0"/>
                <w:numId w:val="0"/>
              </w:numPr>
              <w:ind w:left="1134" w:hanging="1134"/>
              <w:rPr>
                <w:b w:val="0"/>
                <w:bCs/>
                <w:i/>
                <w:iCs/>
                <w:sz w:val="18"/>
                <w:szCs w:val="18"/>
              </w:rPr>
            </w:pPr>
            <w:r w:rsidRPr="00683744">
              <w:rPr>
                <w:i/>
                <w:iCs/>
                <w:sz w:val="18"/>
                <w:szCs w:val="18"/>
              </w:rPr>
              <w:t>Criterion 7</w:t>
            </w:r>
            <w:r>
              <w:rPr>
                <w:b w:val="0"/>
                <w:bCs/>
                <w:i/>
                <w:iCs/>
                <w:sz w:val="18"/>
                <w:szCs w:val="18"/>
              </w:rPr>
              <w:t>:</w:t>
            </w:r>
            <w:r>
              <w:tab/>
            </w:r>
            <w:r w:rsidRPr="00683744">
              <w:rPr>
                <w:b w:val="0"/>
                <w:bCs/>
                <w:i/>
                <w:iCs/>
                <w:sz w:val="18"/>
                <w:szCs w:val="18"/>
              </w:rPr>
              <w:t xml:space="preserve">There are sufficient physical resources to implement the programme as </w:t>
            </w:r>
            <w:r w:rsidR="00F31BC6" w:rsidRPr="00683744">
              <w:rPr>
                <w:b w:val="0"/>
                <w:bCs/>
                <w:i/>
                <w:iCs/>
                <w:sz w:val="18"/>
                <w:szCs w:val="18"/>
              </w:rPr>
              <w:t>planned.</w:t>
            </w:r>
          </w:p>
          <w:p w14:paraId="6A9E9930" w14:textId="4ACD7A25" w:rsidR="00683744" w:rsidRDefault="00683744" w:rsidP="00683744">
            <w:pPr>
              <w:pStyle w:val="Criterion"/>
              <w:numPr>
                <w:ilvl w:val="0"/>
                <w:numId w:val="0"/>
              </w:numPr>
              <w:ind w:left="1134" w:hanging="1134"/>
              <w:rPr>
                <w:b w:val="0"/>
                <w:bCs/>
                <w:i/>
                <w:iCs/>
                <w:sz w:val="18"/>
                <w:szCs w:val="18"/>
              </w:rPr>
            </w:pPr>
            <w:r w:rsidRPr="00683744">
              <w:rPr>
                <w:i/>
                <w:iCs/>
                <w:sz w:val="18"/>
                <w:szCs w:val="18"/>
              </w:rPr>
              <w:t>Criterion 8</w:t>
            </w:r>
            <w:r>
              <w:rPr>
                <w:b w:val="0"/>
                <w:bCs/>
                <w:i/>
                <w:iCs/>
                <w:sz w:val="18"/>
                <w:szCs w:val="18"/>
              </w:rPr>
              <w:t>:</w:t>
            </w:r>
            <w:r>
              <w:rPr>
                <w:b w:val="0"/>
                <w:bCs/>
                <w:i/>
                <w:iCs/>
                <w:sz w:val="18"/>
                <w:szCs w:val="18"/>
              </w:rPr>
              <w:tab/>
            </w:r>
            <w:r w:rsidRPr="00683744">
              <w:rPr>
                <w:b w:val="0"/>
                <w:bCs/>
                <w:i/>
                <w:iCs/>
                <w:sz w:val="18"/>
                <w:szCs w:val="18"/>
              </w:rPr>
              <w:t>The learning environment is consistent with the needs of the programme’s learners</w:t>
            </w:r>
          </w:p>
          <w:p w14:paraId="347F91A9" w14:textId="77777777" w:rsidR="00683744" w:rsidRDefault="00683744" w:rsidP="00AB25A0">
            <w:pPr>
              <w:pStyle w:val="Criterion"/>
              <w:numPr>
                <w:ilvl w:val="0"/>
                <w:numId w:val="0"/>
              </w:numPr>
              <w:ind w:left="1134" w:hanging="1134"/>
              <w:rPr>
                <w:b w:val="0"/>
                <w:bCs/>
                <w:i/>
                <w:iCs/>
                <w:sz w:val="18"/>
                <w:szCs w:val="18"/>
              </w:rPr>
            </w:pPr>
            <w:r>
              <w:rPr>
                <w:i/>
                <w:iCs/>
                <w:sz w:val="18"/>
                <w:szCs w:val="18"/>
              </w:rPr>
              <w:t>Criterion 10</w:t>
            </w:r>
            <w:r w:rsidR="0044037F">
              <w:rPr>
                <w:i/>
                <w:iCs/>
                <w:sz w:val="18"/>
                <w:szCs w:val="18"/>
              </w:rPr>
              <w:t>:</w:t>
            </w:r>
            <w:r w:rsidR="0044037F">
              <w:rPr>
                <w:i/>
                <w:iCs/>
                <w:sz w:val="18"/>
                <w:szCs w:val="18"/>
              </w:rPr>
              <w:tab/>
            </w:r>
            <w:r w:rsidR="0044037F" w:rsidRPr="0044037F">
              <w:rPr>
                <w:b w:val="0"/>
                <w:bCs/>
                <w:i/>
                <w:iCs/>
                <w:sz w:val="18"/>
                <w:szCs w:val="18"/>
              </w:rPr>
              <w:t>There are sound assessment strategies</w:t>
            </w:r>
          </w:p>
          <w:p w14:paraId="213D00F2" w14:textId="1D03C22F" w:rsidR="00036062" w:rsidRPr="00AB25A0" w:rsidRDefault="00036062" w:rsidP="00AB25A0">
            <w:pPr>
              <w:pStyle w:val="Criterion"/>
              <w:numPr>
                <w:ilvl w:val="0"/>
                <w:numId w:val="0"/>
              </w:numPr>
              <w:ind w:left="1134" w:hanging="1134"/>
              <w:rPr>
                <w:b w:val="0"/>
                <w:bCs/>
                <w:i/>
                <w:iCs/>
                <w:sz w:val="18"/>
                <w:szCs w:val="18"/>
              </w:rPr>
            </w:pPr>
            <w:r w:rsidRPr="00036062">
              <w:rPr>
                <w:b w:val="0"/>
                <w:bCs/>
                <w:i/>
                <w:iCs/>
                <w:noProof/>
                <w:color w:val="FF0000"/>
                <w:sz w:val="18"/>
                <w:szCs w:val="18"/>
              </w:rPr>
              <w:t>The headings below are indicative only and can be removed</w:t>
            </w:r>
          </w:p>
        </w:tc>
      </w:tr>
      <w:tr w:rsidR="000E6788" w:rsidRPr="006C09BA" w14:paraId="777AFE76" w14:textId="77777777" w:rsidTr="000E6788">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F61D77" w14:textId="1E7474BE" w:rsidR="000E6788" w:rsidRPr="00582032" w:rsidRDefault="00B43A24" w:rsidP="000E6788">
            <w:pPr>
              <w:spacing w:after="0" w:line="240" w:lineRule="auto"/>
              <w:rPr>
                <w:rFonts w:eastAsia="Times New Roman" w:cstheme="minorHAnsi"/>
                <w:b/>
                <w:bCs/>
              </w:rPr>
            </w:pPr>
            <w:r>
              <w:rPr>
                <w:rFonts w:eastAsia="Times New Roman" w:cstheme="minorHAnsi"/>
                <w:b/>
                <w:bCs/>
              </w:rPr>
              <w:t>QA of programme development process</w:t>
            </w:r>
            <w:r w:rsidR="00582032" w:rsidRPr="00582032">
              <w:rPr>
                <w:rFonts w:eastAsia="Times New Roman" w:cstheme="minorHAnsi"/>
                <w:b/>
                <w:bCs/>
              </w:rPr>
              <w:t>:</w:t>
            </w:r>
          </w:p>
          <w:p w14:paraId="7FC16B27" w14:textId="21BC5277" w:rsidR="00AB25A0" w:rsidRDefault="00AB25A0" w:rsidP="000E6788">
            <w:pPr>
              <w:spacing w:after="0" w:line="240" w:lineRule="auto"/>
              <w:rPr>
                <w:rFonts w:eastAsia="Times New Roman" w:cstheme="minorHAnsi"/>
              </w:rPr>
            </w:pPr>
          </w:p>
          <w:p w14:paraId="50B45A80" w14:textId="3200ADFA" w:rsidR="004107AA" w:rsidRDefault="004107AA" w:rsidP="000E6788">
            <w:pPr>
              <w:spacing w:after="0" w:line="240" w:lineRule="auto"/>
              <w:rPr>
                <w:rFonts w:eastAsia="Times New Roman" w:cstheme="minorHAnsi"/>
              </w:rPr>
            </w:pPr>
          </w:p>
          <w:p w14:paraId="5F1F229D" w14:textId="77777777" w:rsidR="004107AA" w:rsidRPr="00582032" w:rsidRDefault="004107AA" w:rsidP="000E6788">
            <w:pPr>
              <w:spacing w:after="0" w:line="240" w:lineRule="auto"/>
              <w:rPr>
                <w:rFonts w:eastAsia="Times New Roman" w:cstheme="minorHAnsi"/>
              </w:rPr>
            </w:pPr>
          </w:p>
          <w:p w14:paraId="2CC88A4B" w14:textId="77777777" w:rsidR="00AB25A0" w:rsidRPr="00582032" w:rsidRDefault="00AB25A0" w:rsidP="000E6788">
            <w:pPr>
              <w:spacing w:after="0" w:line="240" w:lineRule="auto"/>
              <w:rPr>
                <w:rFonts w:eastAsia="Times New Roman" w:cstheme="minorHAnsi"/>
              </w:rPr>
            </w:pPr>
          </w:p>
          <w:p w14:paraId="088CE3B0" w14:textId="77777777" w:rsidR="00B43A24" w:rsidRDefault="00B43A24" w:rsidP="000E6788">
            <w:pPr>
              <w:spacing w:after="0" w:line="240" w:lineRule="auto"/>
              <w:rPr>
                <w:rFonts w:eastAsia="Times New Roman" w:cstheme="minorHAnsi"/>
                <w:b/>
                <w:bCs/>
              </w:rPr>
            </w:pPr>
          </w:p>
          <w:p w14:paraId="33BBF0BA" w14:textId="56CA9116" w:rsidR="00AB25A0" w:rsidRPr="00582032" w:rsidRDefault="00B43A24" w:rsidP="000E6788">
            <w:pPr>
              <w:spacing w:after="0" w:line="240" w:lineRule="auto"/>
              <w:rPr>
                <w:rFonts w:eastAsia="Times New Roman" w:cstheme="minorHAnsi"/>
                <w:b/>
                <w:bCs/>
              </w:rPr>
            </w:pPr>
            <w:r>
              <w:rPr>
                <w:rFonts w:eastAsia="Times New Roman" w:cstheme="minorHAnsi"/>
                <w:b/>
                <w:bCs/>
              </w:rPr>
              <w:t>QA of Programme Resourcing (Human and ICT) and Resilience:</w:t>
            </w:r>
          </w:p>
          <w:p w14:paraId="6F883C12" w14:textId="487FD639" w:rsidR="00AB25A0" w:rsidRDefault="00AB25A0" w:rsidP="000E6788">
            <w:pPr>
              <w:spacing w:after="0" w:line="240" w:lineRule="auto"/>
              <w:rPr>
                <w:rFonts w:eastAsia="Times New Roman" w:cstheme="minorHAnsi"/>
              </w:rPr>
            </w:pPr>
          </w:p>
          <w:p w14:paraId="6B4A25D7" w14:textId="169AA0D8" w:rsidR="004107AA" w:rsidRDefault="004107AA" w:rsidP="000E6788">
            <w:pPr>
              <w:spacing w:after="0" w:line="240" w:lineRule="auto"/>
              <w:rPr>
                <w:rFonts w:eastAsia="Times New Roman" w:cstheme="minorHAnsi"/>
              </w:rPr>
            </w:pPr>
          </w:p>
          <w:p w14:paraId="2E109BD7" w14:textId="77777777" w:rsidR="00AB25A0" w:rsidRPr="00582032" w:rsidRDefault="00AB25A0" w:rsidP="000E6788">
            <w:pPr>
              <w:spacing w:after="0" w:line="240" w:lineRule="auto"/>
              <w:rPr>
                <w:rFonts w:eastAsia="Times New Roman" w:cstheme="minorHAnsi"/>
              </w:rPr>
            </w:pPr>
          </w:p>
          <w:p w14:paraId="3B69EE4A" w14:textId="0208E5A6" w:rsidR="00AB25A0" w:rsidRPr="00582032" w:rsidRDefault="00B43A24" w:rsidP="000E6788">
            <w:pPr>
              <w:spacing w:after="0" w:line="240" w:lineRule="auto"/>
              <w:rPr>
                <w:rFonts w:eastAsia="Times New Roman" w:cstheme="minorHAnsi"/>
                <w:b/>
                <w:bCs/>
              </w:rPr>
            </w:pPr>
            <w:r>
              <w:rPr>
                <w:rFonts w:eastAsia="Times New Roman" w:cstheme="minorHAnsi"/>
                <w:b/>
                <w:bCs/>
              </w:rPr>
              <w:t>QA of Assessment</w:t>
            </w:r>
            <w:r w:rsidR="00582032" w:rsidRPr="00582032">
              <w:rPr>
                <w:rFonts w:eastAsia="Times New Roman" w:cstheme="minorHAnsi"/>
                <w:b/>
                <w:bCs/>
              </w:rPr>
              <w:t>:</w:t>
            </w:r>
          </w:p>
          <w:p w14:paraId="0C7DA9B3" w14:textId="4BE3DE51" w:rsidR="00582032" w:rsidRDefault="00582032" w:rsidP="000E6788">
            <w:pPr>
              <w:spacing w:after="0" w:line="240" w:lineRule="auto"/>
              <w:rPr>
                <w:rFonts w:eastAsia="Times New Roman" w:cstheme="minorHAnsi"/>
              </w:rPr>
            </w:pPr>
          </w:p>
          <w:p w14:paraId="7FD49C4B" w14:textId="7424D0FF" w:rsidR="00582032" w:rsidRDefault="00582032" w:rsidP="000E6788">
            <w:pPr>
              <w:spacing w:after="0" w:line="240" w:lineRule="auto"/>
              <w:rPr>
                <w:rFonts w:eastAsia="Times New Roman" w:cstheme="minorHAnsi"/>
              </w:rPr>
            </w:pPr>
          </w:p>
          <w:p w14:paraId="4372AF03" w14:textId="21B0E0FB" w:rsidR="004107AA" w:rsidRDefault="004107AA" w:rsidP="000E6788">
            <w:pPr>
              <w:spacing w:after="0" w:line="240" w:lineRule="auto"/>
              <w:rPr>
                <w:rFonts w:eastAsia="Times New Roman" w:cstheme="minorHAnsi"/>
              </w:rPr>
            </w:pPr>
          </w:p>
          <w:p w14:paraId="19B3BD53" w14:textId="77777777" w:rsidR="004107AA" w:rsidRPr="00582032" w:rsidRDefault="004107AA" w:rsidP="000E6788">
            <w:pPr>
              <w:spacing w:after="0" w:line="240" w:lineRule="auto"/>
              <w:rPr>
                <w:rFonts w:eastAsia="Times New Roman" w:cstheme="minorHAnsi"/>
              </w:rPr>
            </w:pPr>
          </w:p>
          <w:p w14:paraId="6A855999" w14:textId="77777777" w:rsidR="00AB25A0" w:rsidRPr="00582032" w:rsidRDefault="00AB25A0" w:rsidP="000E6788">
            <w:pPr>
              <w:spacing w:after="0" w:line="240" w:lineRule="auto"/>
              <w:rPr>
                <w:rFonts w:eastAsia="Times New Roman" w:cstheme="minorHAnsi"/>
              </w:rPr>
            </w:pPr>
          </w:p>
          <w:p w14:paraId="1724A8D3" w14:textId="77777777" w:rsidR="00582032" w:rsidRDefault="00582032" w:rsidP="000E6788">
            <w:pPr>
              <w:spacing w:after="0" w:line="240" w:lineRule="auto"/>
              <w:rPr>
                <w:rFonts w:eastAsia="Times New Roman" w:cstheme="minorHAnsi"/>
                <w:b/>
                <w:bCs/>
              </w:rPr>
            </w:pPr>
          </w:p>
          <w:p w14:paraId="5820A587" w14:textId="343AB1A0" w:rsidR="00582032" w:rsidRPr="000E6788" w:rsidRDefault="00582032" w:rsidP="000E6788">
            <w:pPr>
              <w:spacing w:after="0" w:line="240" w:lineRule="auto"/>
              <w:rPr>
                <w:rFonts w:eastAsia="Times New Roman" w:cstheme="minorHAnsi"/>
                <w:b/>
                <w:bCs/>
              </w:rPr>
            </w:pPr>
          </w:p>
        </w:tc>
      </w:tr>
    </w:tbl>
    <w:p w14:paraId="0B5DB8F2" w14:textId="77777777" w:rsidR="00C84708" w:rsidRPr="003546AE" w:rsidRDefault="00C84708" w:rsidP="00C84708">
      <w:pPr>
        <w:spacing w:after="0" w:line="240" w:lineRule="auto"/>
        <w:rPr>
          <w:rFonts w:eastAsia="Times New Roman" w:cstheme="minorHAnsi"/>
        </w:rPr>
      </w:pPr>
    </w:p>
    <w:p w14:paraId="3A202BA3" w14:textId="6A92639E" w:rsidR="00C84708" w:rsidRPr="003546AE" w:rsidRDefault="00BC1208" w:rsidP="00C84708">
      <w:pPr>
        <w:pStyle w:val="Heading1"/>
      </w:pPr>
      <w:r w:rsidRPr="003546AE">
        <w:lastRenderedPageBreak/>
        <w:t xml:space="preserve">Overall </w:t>
      </w:r>
      <w:r w:rsidRPr="00BF7A5C">
        <w:t>recommendation</w:t>
      </w:r>
      <w:r w:rsidRPr="003546AE">
        <w:t xml:space="preserve"> to QQI</w:t>
      </w:r>
    </w:p>
    <w:p w14:paraId="7F36DFC2" w14:textId="2D0CA94E" w:rsidR="00C84708" w:rsidRPr="003546AE" w:rsidRDefault="00AB25A0" w:rsidP="00C84708">
      <w:pPr>
        <w:pStyle w:val="Heading2"/>
        <w:rPr>
          <w:rFonts w:eastAsia="Times New Roman"/>
          <w:noProof/>
        </w:rPr>
      </w:pPr>
      <w:r>
        <w:t>P</w:t>
      </w:r>
      <w:r w:rsidR="00BC1208" w:rsidRPr="00BF7A5C">
        <w:t>rogramme</w:t>
      </w:r>
      <w:r w:rsidR="00BC1208" w:rsidRPr="003546AE">
        <w:t xml:space="preserve">: </w:t>
      </w:r>
    </w:p>
    <w:tbl>
      <w:tblPr>
        <w:tblStyle w:val="TableGrid"/>
        <w:tblW w:w="0" w:type="auto"/>
        <w:tblLook w:val="04A0" w:firstRow="1" w:lastRow="0" w:firstColumn="1" w:lastColumn="0" w:noHBand="0" w:noVBand="1"/>
      </w:tblPr>
      <w:tblGrid>
        <w:gridCol w:w="1838"/>
        <w:gridCol w:w="7178"/>
      </w:tblGrid>
      <w:tr w:rsidR="00C84708" w:rsidRPr="003546AE" w14:paraId="668018A8" w14:textId="77777777" w:rsidTr="00C84708">
        <w:tc>
          <w:tcPr>
            <w:tcW w:w="1838" w:type="dxa"/>
          </w:tcPr>
          <w:p w14:paraId="7733039E" w14:textId="59C7D89F" w:rsidR="00C84708" w:rsidRPr="00AB25A0" w:rsidRDefault="00BC1208" w:rsidP="00C84708">
            <w:pPr>
              <w:rPr>
                <w:rFonts w:cstheme="minorHAnsi"/>
                <w:b/>
                <w:bCs/>
              </w:rPr>
            </w:pPr>
            <w:r w:rsidRPr="00AB25A0">
              <w:rPr>
                <w:rFonts w:cstheme="minorHAnsi"/>
                <w:b/>
                <w:bCs/>
              </w:rPr>
              <w:t>Select one</w:t>
            </w:r>
            <w:r w:rsidR="00AB25A0" w:rsidRPr="00AB25A0">
              <w:rPr>
                <w:rFonts w:cstheme="minorHAnsi"/>
                <w:b/>
                <w:bCs/>
              </w:rPr>
              <w:t xml:space="preserve"> </w:t>
            </w:r>
          </w:p>
        </w:tc>
        <w:tc>
          <w:tcPr>
            <w:tcW w:w="7178" w:type="dxa"/>
          </w:tcPr>
          <w:p w14:paraId="7B1EC532" w14:textId="77777777" w:rsidR="00C84708" w:rsidRPr="003546AE" w:rsidRDefault="00C84708" w:rsidP="00C84708">
            <w:pPr>
              <w:rPr>
                <w:rFonts w:cstheme="minorHAnsi"/>
              </w:rPr>
            </w:pPr>
          </w:p>
        </w:tc>
      </w:tr>
      <w:tr w:rsidR="00C84708" w:rsidRPr="003546AE" w14:paraId="7C663B77" w14:textId="77777777" w:rsidTr="00C84708">
        <w:tc>
          <w:tcPr>
            <w:tcW w:w="1838" w:type="dxa"/>
          </w:tcPr>
          <w:p w14:paraId="5B3ECADC" w14:textId="77777777" w:rsidR="00C84708" w:rsidRPr="003546AE" w:rsidRDefault="00C84708" w:rsidP="00C84708">
            <w:pPr>
              <w:rPr>
                <w:rFonts w:cstheme="minorHAnsi"/>
              </w:rPr>
            </w:pPr>
          </w:p>
        </w:tc>
        <w:tc>
          <w:tcPr>
            <w:tcW w:w="7178" w:type="dxa"/>
          </w:tcPr>
          <w:p w14:paraId="12F92DFF" w14:textId="77777777" w:rsidR="00C84708" w:rsidRPr="003546AE" w:rsidRDefault="00BC1208" w:rsidP="00C84708">
            <w:pPr>
              <w:rPr>
                <w:rFonts w:cstheme="minorHAnsi"/>
              </w:rPr>
            </w:pPr>
            <w:r w:rsidRPr="00AB25A0">
              <w:rPr>
                <w:rFonts w:cstheme="minorHAnsi"/>
                <w:b/>
                <w:bCs/>
              </w:rPr>
              <w:t>Satisfactory</w:t>
            </w:r>
            <w:r w:rsidRPr="003546AE">
              <w:rPr>
                <w:rFonts w:cstheme="minorHAnsi"/>
              </w:rPr>
              <w:t xml:space="preserve"> (meaning that it recommends that QQI can be satisfied in the context of unit 2.3) of Core policies and criteria for the validation by QQI of programmes of education and training;</w:t>
            </w:r>
          </w:p>
        </w:tc>
      </w:tr>
      <w:tr w:rsidR="00C84708" w:rsidRPr="003546AE" w14:paraId="051A3E90" w14:textId="77777777" w:rsidTr="00C84708">
        <w:tc>
          <w:tcPr>
            <w:tcW w:w="1838" w:type="dxa"/>
          </w:tcPr>
          <w:p w14:paraId="79044E65" w14:textId="77777777" w:rsidR="00C84708" w:rsidRPr="003546AE" w:rsidRDefault="00C84708" w:rsidP="00C84708">
            <w:pPr>
              <w:rPr>
                <w:rFonts w:cstheme="minorHAnsi"/>
              </w:rPr>
            </w:pPr>
          </w:p>
        </w:tc>
        <w:tc>
          <w:tcPr>
            <w:tcW w:w="7178" w:type="dxa"/>
          </w:tcPr>
          <w:p w14:paraId="354076CC" w14:textId="77777777" w:rsidR="00C84708" w:rsidRPr="003546AE" w:rsidRDefault="00BC1208" w:rsidP="00C84708">
            <w:pPr>
              <w:rPr>
                <w:rFonts w:cstheme="minorHAnsi"/>
              </w:rPr>
            </w:pPr>
            <w:r w:rsidRPr="00AB25A0">
              <w:rPr>
                <w:rFonts w:cstheme="minorHAnsi"/>
                <w:b/>
                <w:bCs/>
              </w:rPr>
              <w:t>Satisfactory subject to proposed special conditions</w:t>
            </w:r>
            <w:r w:rsidRPr="003546AE">
              <w:rPr>
                <w:rFonts w:cstheme="minorHAnsi"/>
              </w:rPr>
              <w:t xml:space="preserve"> (specified with timescale for compliance for each condition; these may include proposed pre-validation conditions i.e. proposed (</w:t>
            </w:r>
            <w:r w:rsidRPr="003546AE">
              <w:rPr>
                <w:rFonts w:cstheme="minorHAnsi"/>
                <w:b/>
                <w:u w:val="single"/>
              </w:rPr>
              <w:t>minor</w:t>
            </w:r>
            <w:r w:rsidRPr="003546AE">
              <w:rPr>
                <w:rFonts w:cstheme="minorHAnsi"/>
              </w:rPr>
              <w:t>) things to be done to a programme that almost fully meets the validation criteria before QQI makes a determination);</w:t>
            </w:r>
          </w:p>
        </w:tc>
      </w:tr>
      <w:tr w:rsidR="00C84708" w:rsidRPr="003546AE" w14:paraId="5B6FE686" w14:textId="77777777" w:rsidTr="00C84708">
        <w:tc>
          <w:tcPr>
            <w:tcW w:w="1838" w:type="dxa"/>
          </w:tcPr>
          <w:p w14:paraId="5ADED49B" w14:textId="77777777" w:rsidR="00C84708" w:rsidRPr="003546AE" w:rsidRDefault="00C84708" w:rsidP="00C84708">
            <w:pPr>
              <w:jc w:val="center"/>
              <w:rPr>
                <w:rFonts w:cstheme="minorHAnsi"/>
                <w:b/>
              </w:rPr>
            </w:pPr>
          </w:p>
        </w:tc>
        <w:tc>
          <w:tcPr>
            <w:tcW w:w="7178" w:type="dxa"/>
          </w:tcPr>
          <w:p w14:paraId="318F244A" w14:textId="77777777" w:rsidR="00C84708" w:rsidRPr="003546AE" w:rsidRDefault="00BC1208" w:rsidP="00C84708">
            <w:pPr>
              <w:rPr>
                <w:rFonts w:cstheme="minorHAnsi"/>
              </w:rPr>
            </w:pPr>
            <w:r w:rsidRPr="00AB25A0">
              <w:rPr>
                <w:rFonts w:cstheme="minorHAnsi"/>
                <w:b/>
                <w:bCs/>
              </w:rPr>
              <w:t>Not satisfactory</w:t>
            </w:r>
            <w:r w:rsidRPr="003546AE">
              <w:rPr>
                <w:rFonts w:cstheme="minorHAnsi"/>
              </w:rPr>
              <w:t>.</w:t>
            </w:r>
          </w:p>
        </w:tc>
      </w:tr>
    </w:tbl>
    <w:p w14:paraId="6EEB92FF" w14:textId="77777777" w:rsidR="00C84708" w:rsidRPr="003546AE" w:rsidRDefault="00C84708" w:rsidP="00C84708"/>
    <w:p w14:paraId="5E732530" w14:textId="77777777" w:rsidR="00C84708" w:rsidRPr="003546AE" w:rsidRDefault="00BC1208" w:rsidP="00C84708">
      <w:pPr>
        <w:pStyle w:val="Heading3"/>
      </w:pPr>
      <w:r w:rsidRPr="00BF7A5C">
        <w:t>Reasons</w:t>
      </w:r>
      <w:r w:rsidRPr="003546AE">
        <w:t xml:space="preserve"> for the </w:t>
      </w:r>
      <w:r w:rsidRPr="00BF7A5C">
        <w:t>overall</w:t>
      </w:r>
      <w:r w:rsidRPr="003546AE">
        <w:t xml:space="preserve"> recommendation</w:t>
      </w:r>
    </w:p>
    <w:p w14:paraId="026699A7" w14:textId="77777777" w:rsidR="00C84708" w:rsidRPr="003546AE" w:rsidRDefault="00C84708" w:rsidP="0044037F">
      <w:pPr>
        <w:pStyle w:val="ListParagraph"/>
        <w:numPr>
          <w:ilvl w:val="0"/>
          <w:numId w:val="12"/>
        </w:numPr>
        <w:rPr>
          <w:rFonts w:cstheme="minorHAnsi"/>
        </w:rPr>
      </w:pPr>
    </w:p>
    <w:p w14:paraId="35214EC5" w14:textId="4F35A65B" w:rsidR="00C84708" w:rsidRPr="003546AE" w:rsidRDefault="00036062" w:rsidP="00C84708">
      <w:pPr>
        <w:pStyle w:val="Heading3"/>
      </w:pPr>
      <w:r>
        <w:t>Any other observations:</w:t>
      </w:r>
    </w:p>
    <w:p w14:paraId="59D7B0C3" w14:textId="77777777" w:rsidR="00C84708" w:rsidRPr="003546AE" w:rsidRDefault="00C84708" w:rsidP="0044037F">
      <w:pPr>
        <w:pStyle w:val="ListParagraph"/>
        <w:numPr>
          <w:ilvl w:val="0"/>
          <w:numId w:val="13"/>
        </w:numPr>
        <w:rPr>
          <w:rFonts w:cstheme="minorHAnsi"/>
        </w:rPr>
      </w:pPr>
    </w:p>
    <w:p w14:paraId="42A50779" w14:textId="77777777" w:rsidR="00C84708" w:rsidRPr="003546AE" w:rsidRDefault="00BC1208" w:rsidP="00C84708">
      <w:pPr>
        <w:pStyle w:val="Heading3"/>
      </w:pPr>
      <w:r w:rsidRPr="003546AE">
        <w:t>Special Conditions of Validation (directive and with timescale for compliance)</w:t>
      </w:r>
    </w:p>
    <w:p w14:paraId="501C969B" w14:textId="77777777" w:rsidR="00C84708" w:rsidRPr="003546AE" w:rsidRDefault="00C84708" w:rsidP="0044037F">
      <w:pPr>
        <w:pStyle w:val="ListParagraph"/>
        <w:numPr>
          <w:ilvl w:val="0"/>
          <w:numId w:val="15"/>
        </w:numPr>
        <w:rPr>
          <w:rFonts w:cstheme="minorHAnsi"/>
        </w:rPr>
      </w:pPr>
    </w:p>
    <w:p w14:paraId="73CA967E" w14:textId="77777777" w:rsidR="00C84708" w:rsidRPr="003546AE" w:rsidRDefault="00C84708" w:rsidP="00C84708"/>
    <w:p w14:paraId="484CE03C" w14:textId="77777777" w:rsidR="00AB25A0" w:rsidRDefault="00AB25A0" w:rsidP="00C84708">
      <w:pPr>
        <w:pStyle w:val="Heading2"/>
        <w:numPr>
          <w:ilvl w:val="0"/>
          <w:numId w:val="0"/>
        </w:numPr>
      </w:pPr>
    </w:p>
    <w:p w14:paraId="031D4CE1" w14:textId="038CB6C9" w:rsidR="00C84708" w:rsidRPr="003546AE" w:rsidRDefault="00BC1208" w:rsidP="00C84708">
      <w:pPr>
        <w:pStyle w:val="Heading2"/>
        <w:numPr>
          <w:ilvl w:val="0"/>
          <w:numId w:val="0"/>
        </w:numPr>
      </w:pPr>
      <w:r w:rsidRPr="003546AE">
        <w:t>Declarations of Evaluators’ Interests</w:t>
      </w:r>
    </w:p>
    <w:p w14:paraId="161AFDDA" w14:textId="77777777" w:rsidR="00C84708" w:rsidRPr="003546AE" w:rsidRDefault="00C84708" w:rsidP="00C84708">
      <w:pPr>
        <w:rPr>
          <w:rFonts w:cstheme="minorHAnsi"/>
        </w:rPr>
      </w:pPr>
    </w:p>
    <w:p w14:paraId="24894AD3" w14:textId="77777777" w:rsidR="00C84708" w:rsidRPr="003546AE" w:rsidRDefault="00BC1208" w:rsidP="00C84708">
      <w:pPr>
        <w:rPr>
          <w:rFonts w:cstheme="minorHAnsi"/>
        </w:rPr>
      </w:pPr>
      <w:r w:rsidRPr="003546AE">
        <w:rPr>
          <w:rFonts w:cstheme="minorHAnsi"/>
        </w:rPr>
        <w:t xml:space="preserve">This report has been agreed by the evaluation panel and is signed on their behalf by the chairperson. </w:t>
      </w:r>
    </w:p>
    <w:p w14:paraId="420834BA" w14:textId="77777777" w:rsidR="00C84708" w:rsidRPr="003546AE" w:rsidRDefault="00C84708" w:rsidP="00C84708">
      <w:pPr>
        <w:rPr>
          <w:rFonts w:cstheme="minorHAnsi"/>
        </w:rPr>
      </w:pPr>
    </w:p>
    <w:p w14:paraId="4FDBA6A0" w14:textId="77777777" w:rsidR="00C84708" w:rsidRPr="003546AE" w:rsidRDefault="00BC1208" w:rsidP="00C84708">
      <w:pPr>
        <w:rPr>
          <w:rFonts w:cstheme="minorHAnsi"/>
        </w:rPr>
      </w:pPr>
      <w:r w:rsidRPr="003546AE">
        <w:rPr>
          <w:rFonts w:cstheme="minorHAnsi"/>
        </w:rPr>
        <w:t xml:space="preserve">Panel chairperson:  </w:t>
      </w:r>
      <w:r w:rsidRPr="003546AE">
        <w:rPr>
          <w:rFonts w:cstheme="minorHAnsi"/>
        </w:rPr>
        <w:tab/>
      </w:r>
      <w:r w:rsidRPr="003546AE">
        <w:rPr>
          <w:rFonts w:cstheme="minorHAnsi"/>
        </w:rPr>
        <w:tab/>
      </w:r>
      <w:r w:rsidRPr="003546AE">
        <w:rPr>
          <w:rFonts w:cstheme="minorHAnsi"/>
        </w:rPr>
        <w:tab/>
      </w:r>
      <w:r w:rsidRPr="003546AE">
        <w:rPr>
          <w:rFonts w:cstheme="minorHAnsi"/>
        </w:rPr>
        <w:tab/>
        <w:t xml:space="preserve">Date: </w:t>
      </w:r>
    </w:p>
    <w:p w14:paraId="389426E9" w14:textId="77777777" w:rsidR="00C84708" w:rsidRPr="003546AE" w:rsidRDefault="00C84708" w:rsidP="00C84708">
      <w:pPr>
        <w:rPr>
          <w:rFonts w:cstheme="minorHAnsi"/>
        </w:rPr>
      </w:pPr>
    </w:p>
    <w:p w14:paraId="26A589DE" w14:textId="77777777" w:rsidR="00C84708" w:rsidRPr="003546AE" w:rsidRDefault="00BC1208" w:rsidP="00C84708">
      <w:pPr>
        <w:rPr>
          <w:rFonts w:cstheme="minorHAnsi"/>
        </w:rPr>
      </w:pPr>
      <w:r w:rsidRPr="003546AE">
        <w:rPr>
          <w:rFonts w:cstheme="minorHAnsi"/>
        </w:rPr>
        <w:t xml:space="preserve">Signed:                                                                    </w:t>
      </w:r>
      <w:r w:rsidRPr="003546AE">
        <w:rPr>
          <w:rFonts w:cstheme="minorHAnsi"/>
        </w:rPr>
        <w:tab/>
      </w:r>
    </w:p>
    <w:p w14:paraId="37A6DF98" w14:textId="72271129" w:rsidR="00C84708" w:rsidRDefault="00C84708" w:rsidP="00C84708">
      <w:pPr>
        <w:rPr>
          <w:rFonts w:cstheme="minorHAnsi"/>
        </w:rPr>
      </w:pPr>
    </w:p>
    <w:p w14:paraId="5FCA39D2" w14:textId="5D90466E" w:rsidR="00AB25A0" w:rsidRDefault="00AB25A0" w:rsidP="00C84708">
      <w:pPr>
        <w:rPr>
          <w:rFonts w:cstheme="minorHAnsi"/>
        </w:rPr>
      </w:pPr>
    </w:p>
    <w:p w14:paraId="02EAE080" w14:textId="77777777" w:rsidR="00AB25A0" w:rsidRPr="003546AE" w:rsidRDefault="00AB25A0" w:rsidP="00C84708">
      <w:pPr>
        <w:rPr>
          <w:rFonts w:cstheme="minorHAnsi"/>
        </w:rPr>
      </w:pPr>
    </w:p>
    <w:p w14:paraId="17DC8ACF" w14:textId="77777777" w:rsidR="00C84708" w:rsidRPr="003546AE" w:rsidRDefault="00BC1208" w:rsidP="00C84708">
      <w:pPr>
        <w:pStyle w:val="Heading2"/>
      </w:pPr>
      <w:r w:rsidRPr="003546AE">
        <w:t>Disclaimer</w:t>
      </w:r>
    </w:p>
    <w:p w14:paraId="02C5F0B5" w14:textId="77777777" w:rsidR="00C84708" w:rsidRPr="00AB25A0" w:rsidRDefault="00BC1208" w:rsidP="00C84708">
      <w:pPr>
        <w:rPr>
          <w:rFonts w:cstheme="minorHAnsi"/>
          <w:sz w:val="18"/>
          <w:szCs w:val="18"/>
        </w:rPr>
      </w:pPr>
      <w:r w:rsidRPr="00AB25A0">
        <w:rPr>
          <w:rFonts w:cstheme="minorHAnsi"/>
          <w:sz w:val="18"/>
          <w:szCs w:val="18"/>
        </w:rPr>
        <w:t xml:space="preserve">The Report of the External Review Panel contains no assurances, warranties or representations express or implied, regarding the aforesaid issues, or any other issues outside the Terms of Reference. </w:t>
      </w:r>
    </w:p>
    <w:p w14:paraId="7886BA36" w14:textId="38DBFD54" w:rsidR="00C84708" w:rsidRPr="00AB25A0" w:rsidRDefault="00BC1208">
      <w:pPr>
        <w:rPr>
          <w:sz w:val="18"/>
          <w:szCs w:val="18"/>
        </w:rPr>
      </w:pPr>
      <w:r w:rsidRPr="00AB25A0">
        <w:rPr>
          <w:rFonts w:cstheme="minorHAnsi"/>
          <w:sz w:val="18"/>
          <w:szCs w:val="18"/>
        </w:rPr>
        <w:t>While QQI has endeavoured to ensure that the information contained in the Report is correct, complete and up-to-date, any reliance placed on such information is strictly at the reader’s own risk, and in no event will QQI be liable for any loss or damage (including without limitation, indirect or consequential loss or damage) arising from, or in connection with, the use of the information contained in the Report of the External Evaluation Panel.</w:t>
      </w:r>
    </w:p>
    <w:sectPr w:rsidR="00C84708" w:rsidRPr="00AB25A0" w:rsidSect="00AB25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9A9B" w14:textId="77777777" w:rsidR="001E7DE6" w:rsidRDefault="001E7DE6">
      <w:pPr>
        <w:spacing w:after="0" w:line="240" w:lineRule="auto"/>
      </w:pPr>
      <w:r>
        <w:separator/>
      </w:r>
    </w:p>
  </w:endnote>
  <w:endnote w:type="continuationSeparator" w:id="0">
    <w:p w14:paraId="7D4DF20B" w14:textId="77777777" w:rsidR="001E7DE6" w:rsidRDefault="001E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C5F2" w14:textId="77777777" w:rsidR="006E4B41" w:rsidRDefault="006E4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50725"/>
      <w:docPartObj>
        <w:docPartGallery w:val="Page Numbers (Bottom of Page)"/>
        <w:docPartUnique/>
      </w:docPartObj>
    </w:sdtPr>
    <w:sdtEndPr>
      <w:rPr>
        <w:noProof/>
      </w:rPr>
    </w:sdtEndPr>
    <w:sdtContent>
      <w:p w14:paraId="2F121D19" w14:textId="77777777" w:rsidR="001E7DE6" w:rsidRDefault="001E7D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30F1D" w14:textId="77777777" w:rsidR="001E7DE6" w:rsidRDefault="001E7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C810" w14:textId="77777777" w:rsidR="006E4B41" w:rsidRDefault="006E4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B7A6" w14:textId="77777777" w:rsidR="001E7DE6" w:rsidRDefault="001E7DE6">
      <w:pPr>
        <w:spacing w:after="0" w:line="240" w:lineRule="auto"/>
      </w:pPr>
      <w:r>
        <w:separator/>
      </w:r>
    </w:p>
  </w:footnote>
  <w:footnote w:type="continuationSeparator" w:id="0">
    <w:p w14:paraId="531CE144" w14:textId="77777777" w:rsidR="001E7DE6" w:rsidRDefault="001E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43B7" w14:textId="77777777" w:rsidR="006E4B41" w:rsidRDefault="006E4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8B1E" w14:textId="77777777" w:rsidR="006E4B41" w:rsidRDefault="006E4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0B96" w14:textId="77777777" w:rsidR="006E4B41" w:rsidRDefault="006E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60FD"/>
    <w:multiLevelType w:val="hybridMultilevel"/>
    <w:tmpl w:val="110C3AB4"/>
    <w:lvl w:ilvl="0" w:tplc="496C0452">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B6B0E"/>
    <w:multiLevelType w:val="multilevel"/>
    <w:tmpl w:val="B0B0FB32"/>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6724BD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7E2199"/>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3436E"/>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7A780C"/>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4F523A"/>
    <w:multiLevelType w:val="hybridMultilevel"/>
    <w:tmpl w:val="68169DDA"/>
    <w:lvl w:ilvl="0" w:tplc="232A46C4">
      <w:start w:val="1"/>
      <w:numFmt w:val="decimal"/>
      <w:pStyle w:val="Criterion"/>
      <w:lvlText w:val="Criterion %1."/>
      <w:lvlJc w:val="left"/>
      <w:pPr>
        <w:ind w:left="502" w:hanging="360"/>
      </w:pPr>
      <w:rPr>
        <w:b/>
        <w:bCs/>
        <w:i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F141D"/>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30D04"/>
    <w:multiLevelType w:val="hybridMultilevel"/>
    <w:tmpl w:val="5B96F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F2449"/>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1">
    <w:nsid w:val="68960324"/>
    <w:multiLevelType w:val="hybridMultilevel"/>
    <w:tmpl w:val="2E666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B96788"/>
    <w:multiLevelType w:val="hybridMultilevel"/>
    <w:tmpl w:val="81786DD6"/>
    <w:lvl w:ilvl="0" w:tplc="0684467A">
      <w:start w:val="1"/>
      <w:numFmt w:val="upperLetter"/>
      <w:pStyle w:val="SectionHeading"/>
      <w:lvlText w:val="Section %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283525">
    <w:abstractNumId w:val="19"/>
  </w:num>
  <w:num w:numId="2" w16cid:durableId="293677417">
    <w:abstractNumId w:val="1"/>
  </w:num>
  <w:num w:numId="3" w16cid:durableId="1522934528">
    <w:abstractNumId w:val="8"/>
  </w:num>
  <w:num w:numId="4" w16cid:durableId="148987146">
    <w:abstractNumId w:val="7"/>
  </w:num>
  <w:num w:numId="5" w16cid:durableId="495078508">
    <w:abstractNumId w:val="5"/>
  </w:num>
  <w:num w:numId="6" w16cid:durableId="1587687758">
    <w:abstractNumId w:val="12"/>
  </w:num>
  <w:num w:numId="7" w16cid:durableId="676734284">
    <w:abstractNumId w:val="14"/>
  </w:num>
  <w:num w:numId="8" w16cid:durableId="573709789">
    <w:abstractNumId w:val="6"/>
  </w:num>
  <w:num w:numId="9" w16cid:durableId="108939590">
    <w:abstractNumId w:val="3"/>
  </w:num>
  <w:num w:numId="10" w16cid:durableId="249243664">
    <w:abstractNumId w:val="2"/>
  </w:num>
  <w:num w:numId="11" w16cid:durableId="827937938">
    <w:abstractNumId w:val="0"/>
  </w:num>
  <w:num w:numId="12" w16cid:durableId="761072231">
    <w:abstractNumId w:val="10"/>
  </w:num>
  <w:num w:numId="13" w16cid:durableId="728387475">
    <w:abstractNumId w:val="9"/>
  </w:num>
  <w:num w:numId="14" w16cid:durableId="1920405820">
    <w:abstractNumId w:val="13"/>
  </w:num>
  <w:num w:numId="15" w16cid:durableId="943802989">
    <w:abstractNumId w:val="4"/>
  </w:num>
  <w:num w:numId="16" w16cid:durableId="1609197236">
    <w:abstractNumId w:val="16"/>
  </w:num>
  <w:num w:numId="17" w16cid:durableId="1530801189">
    <w:abstractNumId w:val="17"/>
  </w:num>
  <w:num w:numId="18" w16cid:durableId="1086071768">
    <w:abstractNumId w:val="18"/>
  </w:num>
  <w:num w:numId="19" w16cid:durableId="1811357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7751236">
    <w:abstractNumId w:val="18"/>
    <w:lvlOverride w:ilvl="0">
      <w:startOverride w:val="1"/>
    </w:lvlOverride>
  </w:num>
  <w:num w:numId="21" w16cid:durableId="968897116">
    <w:abstractNumId w:val="11"/>
  </w:num>
  <w:num w:numId="22" w16cid:durableId="33692420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M:\QA Directorate\Regulation Section\Template Documents for Unit\Validation Reports\Mailmerge Templates\Validation Report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odso>
      <w:udl w:val="Provider=Microsoft.ACE.OLEDB.12.0;User ID=Admin;Data Source=M:\QA Directorate\Regulation Section\Template Documents for Unit\Validation Reports\Mailmerge Templates\Validation Report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08"/>
    <w:rsid w:val="00036062"/>
    <w:rsid w:val="000E6788"/>
    <w:rsid w:val="001C5426"/>
    <w:rsid w:val="001C59E3"/>
    <w:rsid w:val="001E7DE6"/>
    <w:rsid w:val="0033092E"/>
    <w:rsid w:val="00332298"/>
    <w:rsid w:val="004107AA"/>
    <w:rsid w:val="0044037F"/>
    <w:rsid w:val="0048373B"/>
    <w:rsid w:val="004A0234"/>
    <w:rsid w:val="004B348A"/>
    <w:rsid w:val="00582032"/>
    <w:rsid w:val="00653BB7"/>
    <w:rsid w:val="00683744"/>
    <w:rsid w:val="006B3F08"/>
    <w:rsid w:val="006C09BA"/>
    <w:rsid w:val="006C0C05"/>
    <w:rsid w:val="006E4B41"/>
    <w:rsid w:val="00725142"/>
    <w:rsid w:val="0077390F"/>
    <w:rsid w:val="0079117E"/>
    <w:rsid w:val="00831BD3"/>
    <w:rsid w:val="00922143"/>
    <w:rsid w:val="00922B89"/>
    <w:rsid w:val="009F648F"/>
    <w:rsid w:val="00AB25A0"/>
    <w:rsid w:val="00B319D4"/>
    <w:rsid w:val="00B409F9"/>
    <w:rsid w:val="00B43A24"/>
    <w:rsid w:val="00BC1208"/>
    <w:rsid w:val="00C84708"/>
    <w:rsid w:val="00C94FA0"/>
    <w:rsid w:val="00DC664A"/>
    <w:rsid w:val="00E07D5A"/>
    <w:rsid w:val="00E10BDA"/>
    <w:rsid w:val="00F31BC6"/>
    <w:rsid w:val="00F46A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2A2E96"/>
  <w15:docId w15:val="{2414B554-5366-4F0B-B519-9583A9BB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AB"/>
  </w:style>
  <w:style w:type="paragraph" w:styleId="Heading1">
    <w:name w:val="heading 1"/>
    <w:aliases w:val="Heading 1- Part"/>
    <w:basedOn w:val="Normal"/>
    <w:next w:val="Normal"/>
    <w:link w:val="Heading1Char"/>
    <w:uiPriority w:val="9"/>
    <w:qFormat/>
    <w:rsid w:val="00F060AB"/>
    <w:pPr>
      <w:keepNext/>
      <w:keepLines/>
      <w:numPr>
        <w:numId w:val="10"/>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060AB"/>
    <w:pPr>
      <w:keepNext/>
      <w:keepLines/>
      <w:numPr>
        <w:ilvl w:val="1"/>
        <w:numId w:val="10"/>
      </w:numPr>
      <w:spacing w:before="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060AB"/>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nhideWhenUsed/>
    <w:qFormat/>
    <w:rsid w:val="00F060AB"/>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060AB"/>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60AB"/>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60AB"/>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060A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60A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rt Char"/>
    <w:basedOn w:val="DefaultParagraphFont"/>
    <w:link w:val="Heading1"/>
    <w:uiPriority w:val="9"/>
    <w:rsid w:val="00F060A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060AB"/>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F060AB"/>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rsid w:val="00F060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F060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060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060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F06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60A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F06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0AB"/>
    <w:rPr>
      <w:sz w:val="20"/>
      <w:szCs w:val="20"/>
    </w:rPr>
  </w:style>
  <w:style w:type="character" w:styleId="FootnoteReference">
    <w:name w:val="footnote reference"/>
    <w:uiPriority w:val="99"/>
    <w:unhideWhenUsed/>
    <w:rsid w:val="00F060AB"/>
    <w:rPr>
      <w:vertAlign w:val="superscript"/>
    </w:rPr>
  </w:style>
  <w:style w:type="paragraph" w:styleId="Footer">
    <w:name w:val="footer"/>
    <w:basedOn w:val="Normal"/>
    <w:link w:val="FooterChar"/>
    <w:uiPriority w:val="99"/>
    <w:unhideWhenUsed/>
    <w:rsid w:val="00F0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0AB"/>
  </w:style>
  <w:style w:type="paragraph" w:styleId="Title">
    <w:name w:val="Title"/>
    <w:basedOn w:val="Normal"/>
    <w:next w:val="Normal"/>
    <w:link w:val="TitleChar"/>
    <w:uiPriority w:val="10"/>
    <w:qFormat/>
    <w:rsid w:val="00F06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0AB"/>
    <w:rPr>
      <w:rFonts w:asciiTheme="majorHAnsi" w:eastAsiaTheme="majorEastAsia" w:hAnsiTheme="majorHAnsi" w:cstheme="majorBidi"/>
      <w:spacing w:val="-10"/>
      <w:kern w:val="28"/>
      <w:sz w:val="56"/>
      <w:szCs w:val="56"/>
    </w:rPr>
  </w:style>
  <w:style w:type="table" w:styleId="TableGrid">
    <w:name w:val="Table Grid"/>
    <w:basedOn w:val="TableNormal"/>
    <w:rsid w:val="00F0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0AB"/>
    <w:pPr>
      <w:ind w:left="720"/>
      <w:contextualSpacing/>
    </w:pPr>
  </w:style>
  <w:style w:type="table" w:customStyle="1" w:styleId="TableGrid1">
    <w:name w:val="Table Grid1"/>
    <w:basedOn w:val="TableNormal"/>
    <w:next w:val="TableGrid"/>
    <w:uiPriority w:val="39"/>
    <w:rsid w:val="00F0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Heading2"/>
    <w:next w:val="Heading2"/>
    <w:link w:val="SectionHeadingChar"/>
    <w:qFormat/>
    <w:rsid w:val="00F060AB"/>
    <w:pPr>
      <w:numPr>
        <w:ilvl w:val="0"/>
        <w:numId w:val="18"/>
      </w:numPr>
    </w:pPr>
  </w:style>
  <w:style w:type="paragraph" w:customStyle="1" w:styleId="ReportTitle">
    <w:name w:val="Report Title"/>
    <w:basedOn w:val="Heading1"/>
    <w:link w:val="ReportTitleChar"/>
    <w:qFormat/>
    <w:rsid w:val="00F060AB"/>
    <w:pPr>
      <w:numPr>
        <w:numId w:val="0"/>
      </w:numPr>
      <w:jc w:val="center"/>
    </w:pPr>
    <w:rPr>
      <w:rFonts w:eastAsia="Times New Roman"/>
      <w:b w:val="0"/>
      <w:color w:val="auto"/>
      <w:spacing w:val="-10"/>
      <w:kern w:val="28"/>
      <w:sz w:val="48"/>
    </w:rPr>
  </w:style>
  <w:style w:type="character" w:customStyle="1" w:styleId="SectionHeadingChar">
    <w:name w:val="Section Heading Char"/>
    <w:basedOn w:val="DefaultParagraphFont"/>
    <w:link w:val="SectionHeading"/>
    <w:rsid w:val="00F060AB"/>
    <w:rPr>
      <w:rFonts w:asciiTheme="majorHAnsi" w:eastAsiaTheme="majorEastAsia" w:hAnsiTheme="majorHAnsi" w:cstheme="majorBidi"/>
      <w:b/>
      <w:bCs/>
      <w:color w:val="2F5496" w:themeColor="accent1" w:themeShade="BF"/>
      <w:sz w:val="26"/>
      <w:szCs w:val="26"/>
    </w:rPr>
  </w:style>
  <w:style w:type="paragraph" w:customStyle="1" w:styleId="Criterion">
    <w:name w:val="Criterion"/>
    <w:basedOn w:val="Heading2"/>
    <w:link w:val="CriterionChar"/>
    <w:qFormat/>
    <w:rsid w:val="00F060AB"/>
    <w:pPr>
      <w:numPr>
        <w:ilvl w:val="0"/>
        <w:numId w:val="21"/>
      </w:numPr>
    </w:pPr>
    <w:rPr>
      <w:rFonts w:asciiTheme="minorHAnsi" w:eastAsia="Times New Roman" w:hAnsiTheme="minorHAnsi" w:cstheme="minorHAnsi"/>
      <w:bCs w:val="0"/>
      <w:color w:val="auto"/>
      <w:sz w:val="22"/>
      <w:szCs w:val="22"/>
    </w:rPr>
  </w:style>
  <w:style w:type="character" w:customStyle="1" w:styleId="ReportTitleChar">
    <w:name w:val="Report Title Char"/>
    <w:basedOn w:val="TitleChar"/>
    <w:link w:val="ReportTitle"/>
    <w:rsid w:val="00F060AB"/>
    <w:rPr>
      <w:rFonts w:asciiTheme="majorHAnsi" w:eastAsia="Times New Roman" w:hAnsiTheme="majorHAnsi" w:cstheme="majorBidi"/>
      <w:spacing w:val="-10"/>
      <w:kern w:val="28"/>
      <w:sz w:val="48"/>
      <w:szCs w:val="32"/>
    </w:rPr>
  </w:style>
  <w:style w:type="character" w:customStyle="1" w:styleId="CriterionChar">
    <w:name w:val="Criterion Char"/>
    <w:basedOn w:val="DefaultParagraphFont"/>
    <w:link w:val="Criterion"/>
    <w:rsid w:val="00F060AB"/>
    <w:rPr>
      <w:rFonts w:eastAsia="Times New Roman" w:cstheme="minorHAnsi"/>
      <w:b/>
    </w:rPr>
  </w:style>
  <w:style w:type="table" w:customStyle="1" w:styleId="TableGrid2">
    <w:name w:val="Table Grid2"/>
    <w:basedOn w:val="TableNormal"/>
    <w:next w:val="TableGrid"/>
    <w:rsid w:val="006F1395"/>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3B"/>
    <w:rPr>
      <w:rFonts w:ascii="Segoe UI" w:hAnsi="Segoe UI" w:cs="Segoe UI"/>
      <w:sz w:val="18"/>
      <w:szCs w:val="18"/>
    </w:rPr>
  </w:style>
  <w:style w:type="paragraph" w:styleId="Header">
    <w:name w:val="header"/>
    <w:basedOn w:val="Normal"/>
    <w:link w:val="HeaderChar"/>
    <w:uiPriority w:val="99"/>
    <w:unhideWhenUsed/>
    <w:rsid w:val="00B31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9D4"/>
  </w:style>
  <w:style w:type="paragraph" w:customStyle="1" w:styleId="Default">
    <w:name w:val="Default"/>
    <w:rsid w:val="00725142"/>
    <w:pPr>
      <w:autoSpaceDE w:val="0"/>
      <w:autoSpaceDN w:val="0"/>
      <w:adjustRightInd w:val="0"/>
      <w:spacing w:after="0" w:line="240" w:lineRule="auto"/>
    </w:pPr>
    <w:rPr>
      <w:rFonts w:ascii="Calibri" w:hAnsi="Calibri" w:cs="Calibri"/>
      <w:color w:val="000000"/>
      <w:sz w:val="24"/>
      <w:szCs w:val="24"/>
    </w:rPr>
  </w:style>
  <w:style w:type="character" w:customStyle="1" w:styleId="wacimagecontainer">
    <w:name w:val="wacimagecontainer"/>
    <w:basedOn w:val="DefaultParagraphFont"/>
    <w:rsid w:val="001C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qqai.local\folders\Public\QA%20Directorate\Regulation%20Section\Template%20Documents%20for%20Unit\Validation%20Reports\Mailmerge%20Templates\Validation%20Report%20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37291b31317df31ca229d617de0ff4d6">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6abe7947fef100c9d91a5c5c03cbc306"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92A8-EBA0-499A-804E-EE568D349D9E}">
  <ds:schemaRefs>
    <ds:schemaRef ds:uri="http://schemas.microsoft.com/office/2006/documentManagement/types"/>
    <ds:schemaRef ds:uri="http://purl.org/dc/elements/1.1/"/>
    <ds:schemaRef ds:uri="029516f6-350c-4b78-891a-192c0b54910a"/>
    <ds:schemaRef ds:uri="http://schemas.microsoft.com/office/2006/metadata/properties"/>
    <ds:schemaRef ds:uri="http://schemas.openxmlformats.org/package/2006/metadata/core-properties"/>
    <ds:schemaRef ds:uri="0AEC3956-6584-4D32-BEDC-C13FFA435B09"/>
    <ds:schemaRef ds:uri="0aec3956-6584-4d32-bedc-c13ffa435b09"/>
    <ds:schemaRef ds:uri="http://purl.org/dc/dcmitype/"/>
    <ds:schemaRef ds:uri="http://www.w3.org/XML/1998/namespace"/>
    <ds:schemaRef ds:uri="http://schemas.microsoft.com/office/infopath/2007/PartnerControls"/>
    <ds:schemaRef ds:uri="7ecbb458-cab1-44c2-9295-aa34544eafbc"/>
    <ds:schemaRef ds:uri="http://purl.org/dc/terms/"/>
  </ds:schemaRefs>
</ds:datastoreItem>
</file>

<file path=customXml/itemProps2.xml><?xml version="1.0" encoding="utf-8"?>
<ds:datastoreItem xmlns:ds="http://schemas.openxmlformats.org/officeDocument/2006/customXml" ds:itemID="{C4D18AA7-AA53-437D-9A16-1808867C0625}">
  <ds:schemaRefs>
    <ds:schemaRef ds:uri="http://schemas.microsoft.com/sharepoint/v3/contenttype/forms"/>
  </ds:schemaRefs>
</ds:datastoreItem>
</file>

<file path=customXml/itemProps3.xml><?xml version="1.0" encoding="utf-8"?>
<ds:datastoreItem xmlns:ds="http://schemas.openxmlformats.org/officeDocument/2006/customXml" ds:itemID="{CA6CF887-408E-4C3A-9537-9FCD7103B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dc:description/>
  <cp:lastModifiedBy>Katherine Walsh</cp:lastModifiedBy>
  <cp:revision>2</cp:revision>
  <dcterms:created xsi:type="dcterms:W3CDTF">2024-04-17T09:49:00Z</dcterms:created>
  <dcterms:modified xsi:type="dcterms:W3CDTF">2024-04-17T09:49:00Z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ies>
</file>