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79FB" w14:textId="1277FFFF" w:rsidR="00F060AB" w:rsidRPr="00FA22B7" w:rsidRDefault="00F5204E" w:rsidP="00F060AB">
      <w:pPr>
        <w:pStyle w:val="Title"/>
        <w:jc w:val="center"/>
        <w:rPr>
          <w:rFonts w:eastAsia="Times New Roman"/>
        </w:rPr>
      </w:pPr>
      <w:r w:rsidRPr="00FA22B7">
        <w:rPr>
          <w:rFonts w:eastAsia="Times New Roman"/>
          <w:noProof/>
        </w:rPr>
        <w:drawing>
          <wp:inline distT="0" distB="0" distL="0" distR="0" wp14:anchorId="20A49834" wp14:editId="1FEBE094">
            <wp:extent cx="2609850" cy="1157170"/>
            <wp:effectExtent l="0" t="0" r="0" b="5080"/>
            <wp:docPr id="636141390"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41390" name="Picture 1" descr="A logo with a person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7677" cy="1165074"/>
                    </a:xfrm>
                    <a:prstGeom prst="rect">
                      <a:avLst/>
                    </a:prstGeom>
                  </pic:spPr>
                </pic:pic>
              </a:graphicData>
            </a:graphic>
          </wp:inline>
        </w:drawing>
      </w:r>
    </w:p>
    <w:p w14:paraId="4A796D4C" w14:textId="3A06924C" w:rsidR="00F060AB" w:rsidRPr="00FA22B7" w:rsidRDefault="00F060AB" w:rsidP="00F060AB">
      <w:pPr>
        <w:pStyle w:val="ReportTitle"/>
      </w:pPr>
      <w:r w:rsidRPr="00FA22B7">
        <w:t>Independent Evaluation Report on an Application for Validation of a Programme of Education and Training</w:t>
      </w:r>
      <w:r w:rsidR="00FB680F" w:rsidRPr="00FA22B7">
        <w:t xml:space="preserve"> leading to CAS Award(s)</w:t>
      </w:r>
    </w:p>
    <w:p w14:paraId="2F62D1A8" w14:textId="77777777" w:rsidR="00F060AB" w:rsidRPr="00FA22B7" w:rsidRDefault="00F060AB" w:rsidP="00DD00A3">
      <w:pPr>
        <w:pStyle w:val="Heading1"/>
        <w:numPr>
          <w:ilvl w:val="0"/>
          <w:numId w:val="6"/>
        </w:numPr>
      </w:pPr>
      <w:r w:rsidRPr="00FA22B7">
        <w:t>Provider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F060AB" w:rsidRPr="00FA22B7" w14:paraId="4C5A36F2" w14:textId="77777777" w:rsidTr="00302DC7">
        <w:tc>
          <w:tcPr>
            <w:tcW w:w="3544" w:type="dxa"/>
            <w:shd w:val="clear" w:color="auto" w:fill="D9E2F3" w:themeFill="accent1" w:themeFillTint="33"/>
          </w:tcPr>
          <w:p w14:paraId="7D11D3B9" w14:textId="77777777" w:rsidR="00F060AB" w:rsidRPr="00FA22B7" w:rsidRDefault="00F060AB" w:rsidP="00302DC7">
            <w:pPr>
              <w:spacing w:after="0" w:line="240" w:lineRule="auto"/>
              <w:rPr>
                <w:rFonts w:eastAsia="Times New Roman" w:cstheme="minorHAnsi"/>
                <w:b/>
              </w:rPr>
            </w:pPr>
            <w:bookmarkStart w:id="0" w:name="_Hlk37248738"/>
            <w:r w:rsidRPr="00FA22B7">
              <w:rPr>
                <w:rFonts w:eastAsia="Times New Roman" w:cstheme="minorHAnsi"/>
                <w:b/>
              </w:rPr>
              <w:t>Provider name</w:t>
            </w:r>
          </w:p>
        </w:tc>
        <w:tc>
          <w:tcPr>
            <w:tcW w:w="5528" w:type="dxa"/>
          </w:tcPr>
          <w:p w14:paraId="2FF45B2A" w14:textId="359BFD07" w:rsidR="00F060AB" w:rsidRPr="00FA22B7" w:rsidRDefault="00F060AB" w:rsidP="00302DC7">
            <w:pPr>
              <w:spacing w:after="0" w:line="240" w:lineRule="auto"/>
              <w:rPr>
                <w:rFonts w:eastAsia="Times New Roman" w:cstheme="minorHAnsi"/>
              </w:rPr>
            </w:pPr>
          </w:p>
        </w:tc>
      </w:tr>
      <w:tr w:rsidR="00F060AB" w:rsidRPr="00FA22B7" w14:paraId="6692AFCB" w14:textId="77777777" w:rsidTr="00302DC7">
        <w:tc>
          <w:tcPr>
            <w:tcW w:w="3544" w:type="dxa"/>
            <w:shd w:val="clear" w:color="auto" w:fill="D9E2F3" w:themeFill="accent1" w:themeFillTint="33"/>
          </w:tcPr>
          <w:p w14:paraId="3BFAAFD7" w14:textId="77777777" w:rsidR="00F060AB" w:rsidRPr="00FA22B7" w:rsidRDefault="00F060AB" w:rsidP="00302DC7">
            <w:pPr>
              <w:spacing w:after="0" w:line="240" w:lineRule="auto"/>
              <w:rPr>
                <w:rFonts w:eastAsia="Times New Roman" w:cstheme="minorHAnsi"/>
                <w:b/>
              </w:rPr>
            </w:pPr>
            <w:r w:rsidRPr="00FA22B7">
              <w:rPr>
                <w:rFonts w:eastAsia="Times New Roman" w:cstheme="minorHAnsi"/>
                <w:b/>
              </w:rPr>
              <w:t>Date of site visit</w:t>
            </w:r>
          </w:p>
        </w:tc>
        <w:tc>
          <w:tcPr>
            <w:tcW w:w="5528" w:type="dxa"/>
          </w:tcPr>
          <w:p w14:paraId="1B38A15A" w14:textId="3C46BFCC" w:rsidR="00F060AB" w:rsidRPr="00FA22B7" w:rsidRDefault="00F060AB" w:rsidP="00302DC7">
            <w:pPr>
              <w:spacing w:after="0" w:line="240" w:lineRule="auto"/>
              <w:rPr>
                <w:rFonts w:eastAsia="Times New Roman" w:cstheme="minorHAnsi"/>
              </w:rPr>
            </w:pPr>
          </w:p>
        </w:tc>
      </w:tr>
      <w:tr w:rsidR="00F060AB" w:rsidRPr="00FA22B7" w14:paraId="2D07F48F" w14:textId="77777777" w:rsidTr="00302DC7">
        <w:tc>
          <w:tcPr>
            <w:tcW w:w="3544" w:type="dxa"/>
            <w:shd w:val="clear" w:color="auto" w:fill="D9E2F3" w:themeFill="accent1" w:themeFillTint="33"/>
          </w:tcPr>
          <w:p w14:paraId="246EDE22" w14:textId="77777777" w:rsidR="00F060AB" w:rsidRPr="00FA22B7" w:rsidRDefault="00F060AB" w:rsidP="00302DC7">
            <w:pPr>
              <w:spacing w:after="0" w:line="240" w:lineRule="auto"/>
              <w:rPr>
                <w:rFonts w:eastAsia="Times New Roman" w:cstheme="minorHAnsi"/>
                <w:b/>
              </w:rPr>
            </w:pPr>
            <w:r w:rsidRPr="00FA22B7">
              <w:rPr>
                <w:rFonts w:eastAsia="Times New Roman" w:cstheme="minorHAnsi"/>
                <w:b/>
              </w:rPr>
              <w:t>Date of report</w:t>
            </w:r>
          </w:p>
        </w:tc>
        <w:tc>
          <w:tcPr>
            <w:tcW w:w="5528" w:type="dxa"/>
          </w:tcPr>
          <w:p w14:paraId="4C4C7A98" w14:textId="77777777" w:rsidR="00F060AB" w:rsidRPr="00FA22B7" w:rsidRDefault="00F060AB" w:rsidP="00302DC7">
            <w:pPr>
              <w:spacing w:after="0" w:line="240" w:lineRule="auto"/>
              <w:rPr>
                <w:rFonts w:eastAsia="Times New Roman" w:cstheme="minorHAnsi"/>
              </w:rPr>
            </w:pPr>
          </w:p>
        </w:tc>
      </w:tr>
      <w:bookmarkEnd w:id="0"/>
    </w:tbl>
    <w:p w14:paraId="253DD589" w14:textId="77777777" w:rsidR="00F060AB" w:rsidRPr="00FA22B7" w:rsidRDefault="00F060AB" w:rsidP="00F060AB">
      <w:pPr>
        <w:spacing w:after="0" w:line="240" w:lineRule="auto"/>
        <w:rPr>
          <w:rFonts w:eastAsia="Times New Roman" w:cstheme="minorHAnsi"/>
        </w:rPr>
      </w:pPr>
    </w:p>
    <w:p w14:paraId="5035BC77" w14:textId="77777777" w:rsidR="00F060AB" w:rsidRPr="00FA22B7" w:rsidRDefault="00F060AB" w:rsidP="00DD00A3">
      <w:pPr>
        <w:pStyle w:val="SectionHeading"/>
        <w:numPr>
          <w:ilvl w:val="0"/>
          <w:numId w:val="7"/>
        </w:numPr>
        <w:rPr>
          <w:rFonts w:eastAsia="Times New Roman"/>
        </w:rPr>
      </w:pPr>
      <w:r w:rsidRPr="00FA22B7">
        <w:rPr>
          <w:rFonts w:eastAsia="Times New Roman"/>
        </w:rPr>
        <w:t xml:space="preserve">Overall </w:t>
      </w:r>
      <w:r w:rsidRPr="00FA22B7">
        <w:t>recommendations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171"/>
      </w:tblGrid>
      <w:tr w:rsidR="00A705A8" w:rsidRPr="00FA22B7" w14:paraId="5F7FF7F3" w14:textId="77777777" w:rsidTr="00A705A8">
        <w:trPr>
          <w:trHeight w:val="547"/>
        </w:trPr>
        <w:tc>
          <w:tcPr>
            <w:tcW w:w="1901" w:type="dxa"/>
            <w:shd w:val="clear" w:color="auto" w:fill="D9E2F3" w:themeFill="accent1" w:themeFillTint="33"/>
          </w:tcPr>
          <w:p w14:paraId="6C8D9A52" w14:textId="588AF47A" w:rsidR="00A705A8" w:rsidRPr="00FA22B7" w:rsidRDefault="00A705A8" w:rsidP="00302DC7">
            <w:pPr>
              <w:spacing w:after="0" w:line="240" w:lineRule="auto"/>
              <w:rPr>
                <w:rFonts w:eastAsia="Times New Roman" w:cstheme="minorHAnsi"/>
              </w:rPr>
            </w:pPr>
            <w:r w:rsidRPr="00FA22B7">
              <w:rPr>
                <w:rFonts w:eastAsia="Times New Roman" w:cstheme="minorHAnsi"/>
                <w:b/>
              </w:rPr>
              <w:t>Programme Title</w:t>
            </w:r>
          </w:p>
        </w:tc>
        <w:tc>
          <w:tcPr>
            <w:tcW w:w="7171" w:type="dxa"/>
            <w:shd w:val="clear" w:color="auto" w:fill="auto"/>
          </w:tcPr>
          <w:p w14:paraId="0F663806" w14:textId="0138CF2D" w:rsidR="00A705A8" w:rsidRPr="00FA22B7" w:rsidRDefault="00A705A8" w:rsidP="00302DC7">
            <w:pPr>
              <w:spacing w:after="0" w:line="240" w:lineRule="auto"/>
              <w:rPr>
                <w:rFonts w:eastAsia="Times New Roman" w:cstheme="minorHAnsi"/>
              </w:rPr>
            </w:pPr>
          </w:p>
        </w:tc>
      </w:tr>
      <w:tr w:rsidR="00A705A8" w:rsidRPr="00FA22B7" w14:paraId="4B4AE619" w14:textId="77777777" w:rsidTr="00A705A8">
        <w:tc>
          <w:tcPr>
            <w:tcW w:w="1901" w:type="dxa"/>
            <w:shd w:val="clear" w:color="auto" w:fill="D9E2F3" w:themeFill="accent1" w:themeFillTint="33"/>
          </w:tcPr>
          <w:p w14:paraId="42C12EA0" w14:textId="7565AFFF" w:rsidR="00A705A8" w:rsidRPr="00FA22B7" w:rsidRDefault="00A705A8" w:rsidP="00302DC7">
            <w:pPr>
              <w:spacing w:after="0" w:line="240" w:lineRule="auto"/>
              <w:rPr>
                <w:rFonts w:eastAsia="Times New Roman" w:cstheme="minorHAnsi"/>
                <w:b/>
              </w:rPr>
            </w:pPr>
            <w:r w:rsidRPr="00FA22B7">
              <w:rPr>
                <w:rFonts w:eastAsia="Times New Roman" w:cstheme="minorHAnsi"/>
                <w:b/>
              </w:rPr>
              <w:t>FET Credits</w:t>
            </w:r>
          </w:p>
        </w:tc>
        <w:tc>
          <w:tcPr>
            <w:tcW w:w="7171" w:type="dxa"/>
            <w:shd w:val="clear" w:color="auto" w:fill="auto"/>
          </w:tcPr>
          <w:p w14:paraId="082695BB" w14:textId="7B70B18F" w:rsidR="00A705A8" w:rsidRPr="00FA22B7" w:rsidRDefault="00A705A8" w:rsidP="00302DC7">
            <w:pPr>
              <w:spacing w:after="0" w:line="240" w:lineRule="auto"/>
              <w:rPr>
                <w:rFonts w:eastAsia="Times New Roman" w:cstheme="minorHAnsi"/>
              </w:rPr>
            </w:pPr>
          </w:p>
        </w:tc>
      </w:tr>
      <w:tr w:rsidR="00A705A8" w:rsidRPr="00FA22B7" w14:paraId="44BC099E" w14:textId="77777777" w:rsidTr="00A705A8">
        <w:tc>
          <w:tcPr>
            <w:tcW w:w="1901" w:type="dxa"/>
            <w:tcBorders>
              <w:bottom w:val="single" w:sz="4" w:space="0" w:color="auto"/>
            </w:tcBorders>
            <w:shd w:val="clear" w:color="auto" w:fill="D9E2F3" w:themeFill="accent1" w:themeFillTint="33"/>
          </w:tcPr>
          <w:p w14:paraId="6B191542" w14:textId="77777777" w:rsidR="00A705A8" w:rsidRPr="00FA22B7" w:rsidRDefault="00A705A8" w:rsidP="00302DC7">
            <w:pPr>
              <w:spacing w:after="0" w:line="240" w:lineRule="auto"/>
              <w:rPr>
                <w:rFonts w:eastAsia="Times New Roman" w:cstheme="minorHAnsi"/>
                <w:b/>
              </w:rPr>
            </w:pPr>
            <w:r w:rsidRPr="00FA22B7">
              <w:rPr>
                <w:rFonts w:eastAsia="Times New Roman" w:cstheme="minorHAnsi"/>
                <w:b/>
              </w:rPr>
              <w:t>Recommendation</w:t>
            </w:r>
          </w:p>
          <w:p w14:paraId="3C516748" w14:textId="77777777" w:rsidR="00A705A8" w:rsidRPr="00FA22B7" w:rsidRDefault="00A705A8" w:rsidP="00302DC7">
            <w:pPr>
              <w:spacing w:after="0" w:line="240" w:lineRule="auto"/>
              <w:rPr>
                <w:rFonts w:eastAsia="Times New Roman" w:cstheme="minorHAnsi"/>
                <w:b/>
                <w:sz w:val="18"/>
                <w:szCs w:val="18"/>
              </w:rPr>
            </w:pPr>
            <w:r w:rsidRPr="00FA22B7">
              <w:rPr>
                <w:rFonts w:eastAsia="Times New Roman" w:cstheme="minorHAnsi"/>
                <w:i/>
                <w:sz w:val="18"/>
                <w:szCs w:val="18"/>
              </w:rPr>
              <w:t>Satisfactory OR Satisfactory subject to proposed conditions OR Not Satisfactory</w:t>
            </w:r>
          </w:p>
        </w:tc>
        <w:tc>
          <w:tcPr>
            <w:tcW w:w="7171" w:type="dxa"/>
            <w:tcBorders>
              <w:bottom w:val="single" w:sz="4" w:space="0" w:color="auto"/>
            </w:tcBorders>
            <w:shd w:val="clear" w:color="auto" w:fill="auto"/>
          </w:tcPr>
          <w:p w14:paraId="19F41AFD" w14:textId="77777777" w:rsidR="00A705A8" w:rsidRPr="00FA22B7" w:rsidRDefault="00A705A8" w:rsidP="00302DC7">
            <w:pPr>
              <w:spacing w:after="0" w:line="240" w:lineRule="auto"/>
              <w:rPr>
                <w:rFonts w:eastAsia="Times New Roman" w:cstheme="minorHAnsi"/>
              </w:rPr>
            </w:pPr>
          </w:p>
        </w:tc>
      </w:tr>
    </w:tbl>
    <w:p w14:paraId="6EE4712A" w14:textId="4CD6541D" w:rsidR="00FB680F" w:rsidRPr="00FA22B7" w:rsidRDefault="00FB680F"/>
    <w:p w14:paraId="2E9008E2" w14:textId="77777777" w:rsidR="00F060AB" w:rsidRPr="00FA22B7" w:rsidRDefault="00F060AB" w:rsidP="00F060AB">
      <w:pPr>
        <w:pStyle w:val="SectionHeading"/>
      </w:pPr>
      <w:r w:rsidRPr="00FA22B7">
        <w:rPr>
          <w:rFonts w:eastAsia="Times New Roman"/>
        </w:rPr>
        <w:t>Expert Panel</w:t>
      </w:r>
    </w:p>
    <w:tbl>
      <w:tblPr>
        <w:tblStyle w:val="TableGrid"/>
        <w:tblW w:w="9072" w:type="dxa"/>
        <w:tblInd w:w="-5" w:type="dxa"/>
        <w:tblLook w:val="04A0" w:firstRow="1" w:lastRow="0" w:firstColumn="1" w:lastColumn="0" w:noHBand="0" w:noVBand="1"/>
      </w:tblPr>
      <w:tblGrid>
        <w:gridCol w:w="2127"/>
        <w:gridCol w:w="2551"/>
        <w:gridCol w:w="4394"/>
      </w:tblGrid>
      <w:tr w:rsidR="00F060AB" w:rsidRPr="00FA22B7" w14:paraId="04CB87C6" w14:textId="77777777" w:rsidTr="00302DC7">
        <w:tc>
          <w:tcPr>
            <w:tcW w:w="2127" w:type="dxa"/>
            <w:shd w:val="clear" w:color="auto" w:fill="D9E2F3" w:themeFill="accent1" w:themeFillTint="33"/>
          </w:tcPr>
          <w:p w14:paraId="66B1A196" w14:textId="77777777" w:rsidR="00F060AB" w:rsidRPr="00FA22B7" w:rsidRDefault="00F060AB" w:rsidP="00302DC7">
            <w:pPr>
              <w:keepNext/>
              <w:keepLines/>
              <w:numPr>
                <w:ilvl w:val="1"/>
                <w:numId w:val="0"/>
              </w:numPr>
              <w:spacing w:before="40" w:line="276" w:lineRule="auto"/>
              <w:outlineLvl w:val="1"/>
              <w:rPr>
                <w:rFonts w:eastAsia="MS Gothic" w:cstheme="minorHAnsi"/>
                <w:b/>
              </w:rPr>
            </w:pPr>
            <w:r w:rsidRPr="00FA22B7">
              <w:rPr>
                <w:rFonts w:eastAsia="MS Gothic" w:cstheme="minorHAnsi"/>
                <w:b/>
              </w:rPr>
              <w:t>Name</w:t>
            </w:r>
          </w:p>
        </w:tc>
        <w:tc>
          <w:tcPr>
            <w:tcW w:w="2551" w:type="dxa"/>
            <w:shd w:val="clear" w:color="auto" w:fill="D9E2F3" w:themeFill="accent1" w:themeFillTint="33"/>
          </w:tcPr>
          <w:p w14:paraId="4790EF61" w14:textId="77777777" w:rsidR="00F060AB" w:rsidRPr="00FA22B7" w:rsidRDefault="00F060AB" w:rsidP="00302DC7">
            <w:pPr>
              <w:keepNext/>
              <w:keepLines/>
              <w:numPr>
                <w:ilvl w:val="1"/>
                <w:numId w:val="0"/>
              </w:numPr>
              <w:spacing w:before="40" w:line="276" w:lineRule="auto"/>
              <w:outlineLvl w:val="1"/>
              <w:rPr>
                <w:rFonts w:eastAsia="MS Gothic" w:cstheme="minorHAnsi"/>
                <w:b/>
              </w:rPr>
            </w:pPr>
            <w:r w:rsidRPr="00FA22B7">
              <w:rPr>
                <w:rFonts w:eastAsia="MS Gothic" w:cstheme="minorHAnsi"/>
                <w:b/>
              </w:rPr>
              <w:t>Role</w:t>
            </w:r>
          </w:p>
        </w:tc>
        <w:tc>
          <w:tcPr>
            <w:tcW w:w="4394" w:type="dxa"/>
            <w:shd w:val="clear" w:color="auto" w:fill="D9E2F3" w:themeFill="accent1" w:themeFillTint="33"/>
          </w:tcPr>
          <w:p w14:paraId="1E3C27B2" w14:textId="77777777" w:rsidR="00F060AB" w:rsidRPr="00FA22B7" w:rsidRDefault="00F060AB" w:rsidP="00302DC7">
            <w:pPr>
              <w:keepNext/>
              <w:keepLines/>
              <w:numPr>
                <w:ilvl w:val="1"/>
                <w:numId w:val="0"/>
              </w:numPr>
              <w:spacing w:before="40" w:line="276" w:lineRule="auto"/>
              <w:outlineLvl w:val="1"/>
              <w:rPr>
                <w:rFonts w:eastAsia="MS Gothic" w:cstheme="minorHAnsi"/>
                <w:b/>
              </w:rPr>
            </w:pPr>
            <w:r w:rsidRPr="00FA22B7">
              <w:rPr>
                <w:rFonts w:eastAsia="MS Gothic" w:cstheme="minorHAnsi"/>
                <w:b/>
              </w:rPr>
              <w:t>Affiliation</w:t>
            </w:r>
          </w:p>
        </w:tc>
      </w:tr>
      <w:tr w:rsidR="00F060AB" w:rsidRPr="00FA22B7" w14:paraId="1BB6877D" w14:textId="77777777" w:rsidTr="00302DC7">
        <w:tc>
          <w:tcPr>
            <w:tcW w:w="2127" w:type="dxa"/>
            <w:shd w:val="clear" w:color="auto" w:fill="auto"/>
          </w:tcPr>
          <w:p w14:paraId="0F245B93"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c>
          <w:tcPr>
            <w:tcW w:w="2551" w:type="dxa"/>
            <w:shd w:val="clear" w:color="auto" w:fill="auto"/>
          </w:tcPr>
          <w:p w14:paraId="00D9C310" w14:textId="77777777" w:rsidR="00F060AB" w:rsidRPr="00FA22B7" w:rsidRDefault="00F060AB" w:rsidP="00302DC7">
            <w:pPr>
              <w:keepNext/>
              <w:keepLines/>
              <w:numPr>
                <w:ilvl w:val="1"/>
                <w:numId w:val="0"/>
              </w:numPr>
              <w:spacing w:before="40" w:line="276" w:lineRule="auto"/>
              <w:outlineLvl w:val="1"/>
              <w:rPr>
                <w:rFonts w:eastAsia="MS Gothic" w:cstheme="minorHAnsi"/>
              </w:rPr>
            </w:pPr>
            <w:r w:rsidRPr="00FA22B7">
              <w:rPr>
                <w:rFonts w:eastAsia="MS Gothic" w:cstheme="minorHAnsi"/>
              </w:rPr>
              <w:t>Chair</w:t>
            </w:r>
          </w:p>
        </w:tc>
        <w:tc>
          <w:tcPr>
            <w:tcW w:w="4394" w:type="dxa"/>
            <w:shd w:val="clear" w:color="auto" w:fill="auto"/>
          </w:tcPr>
          <w:p w14:paraId="3D1CFA2E"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r>
      <w:tr w:rsidR="00F060AB" w:rsidRPr="00FA22B7" w14:paraId="1B3F3030" w14:textId="77777777" w:rsidTr="00302DC7">
        <w:trPr>
          <w:trHeight w:val="315"/>
        </w:trPr>
        <w:tc>
          <w:tcPr>
            <w:tcW w:w="2127" w:type="dxa"/>
            <w:shd w:val="clear" w:color="auto" w:fill="auto"/>
          </w:tcPr>
          <w:p w14:paraId="44787E02"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c>
          <w:tcPr>
            <w:tcW w:w="2551" w:type="dxa"/>
            <w:shd w:val="clear" w:color="auto" w:fill="auto"/>
          </w:tcPr>
          <w:p w14:paraId="5D86E406" w14:textId="77777777" w:rsidR="00F060AB" w:rsidRPr="00FA22B7" w:rsidRDefault="00F060AB" w:rsidP="00302DC7">
            <w:pPr>
              <w:keepNext/>
              <w:keepLines/>
              <w:numPr>
                <w:ilvl w:val="1"/>
                <w:numId w:val="0"/>
              </w:numPr>
              <w:spacing w:before="40" w:line="276" w:lineRule="auto"/>
              <w:outlineLvl w:val="1"/>
              <w:rPr>
                <w:rFonts w:eastAsia="MS Gothic" w:cstheme="minorHAnsi"/>
              </w:rPr>
            </w:pPr>
            <w:r w:rsidRPr="00FA22B7">
              <w:rPr>
                <w:rFonts w:eastAsia="MS Gothic" w:cstheme="minorHAnsi"/>
              </w:rPr>
              <w:t>Subject Matter Expert</w:t>
            </w:r>
          </w:p>
        </w:tc>
        <w:tc>
          <w:tcPr>
            <w:tcW w:w="4394" w:type="dxa"/>
            <w:shd w:val="clear" w:color="auto" w:fill="auto"/>
          </w:tcPr>
          <w:p w14:paraId="1AE69718"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r>
      <w:tr w:rsidR="00F060AB" w:rsidRPr="00FA22B7" w14:paraId="124D60CD" w14:textId="77777777" w:rsidTr="00302DC7">
        <w:trPr>
          <w:trHeight w:val="315"/>
        </w:trPr>
        <w:tc>
          <w:tcPr>
            <w:tcW w:w="2127" w:type="dxa"/>
            <w:shd w:val="clear" w:color="auto" w:fill="auto"/>
          </w:tcPr>
          <w:p w14:paraId="62286B51"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c>
          <w:tcPr>
            <w:tcW w:w="2551" w:type="dxa"/>
            <w:shd w:val="clear" w:color="auto" w:fill="auto"/>
          </w:tcPr>
          <w:p w14:paraId="43A9E003" w14:textId="77777777" w:rsidR="00F060AB" w:rsidRPr="00FA22B7" w:rsidRDefault="00F060AB" w:rsidP="00302DC7">
            <w:pPr>
              <w:keepNext/>
              <w:keepLines/>
              <w:numPr>
                <w:ilvl w:val="1"/>
                <w:numId w:val="0"/>
              </w:numPr>
              <w:spacing w:before="40" w:line="276" w:lineRule="auto"/>
              <w:outlineLvl w:val="1"/>
              <w:rPr>
                <w:rFonts w:eastAsia="MS Gothic" w:cstheme="minorHAnsi"/>
              </w:rPr>
            </w:pPr>
            <w:r w:rsidRPr="00FA22B7">
              <w:rPr>
                <w:rFonts w:eastAsia="MS Gothic" w:cstheme="minorHAnsi"/>
              </w:rPr>
              <w:t>Subject Matter Expert</w:t>
            </w:r>
          </w:p>
        </w:tc>
        <w:tc>
          <w:tcPr>
            <w:tcW w:w="4394" w:type="dxa"/>
            <w:shd w:val="clear" w:color="auto" w:fill="auto"/>
          </w:tcPr>
          <w:p w14:paraId="6703A7E8"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r>
      <w:tr w:rsidR="00F060AB" w:rsidRPr="00FA22B7" w14:paraId="73C2529B" w14:textId="77777777" w:rsidTr="00302DC7">
        <w:trPr>
          <w:trHeight w:val="315"/>
        </w:trPr>
        <w:tc>
          <w:tcPr>
            <w:tcW w:w="2127" w:type="dxa"/>
            <w:shd w:val="clear" w:color="auto" w:fill="auto"/>
          </w:tcPr>
          <w:p w14:paraId="3D875311"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c>
          <w:tcPr>
            <w:tcW w:w="2551" w:type="dxa"/>
            <w:shd w:val="clear" w:color="auto" w:fill="auto"/>
          </w:tcPr>
          <w:p w14:paraId="0B8A8EAB" w14:textId="77777777" w:rsidR="00F060AB" w:rsidRPr="00FA22B7" w:rsidRDefault="00F060AB" w:rsidP="00302DC7">
            <w:pPr>
              <w:keepNext/>
              <w:keepLines/>
              <w:numPr>
                <w:ilvl w:val="1"/>
                <w:numId w:val="0"/>
              </w:numPr>
              <w:spacing w:before="40" w:line="276" w:lineRule="auto"/>
              <w:outlineLvl w:val="1"/>
              <w:rPr>
                <w:rFonts w:eastAsia="MS Gothic" w:cstheme="minorHAnsi"/>
              </w:rPr>
            </w:pPr>
            <w:r w:rsidRPr="00FA22B7">
              <w:rPr>
                <w:rFonts w:eastAsia="MS Gothic" w:cstheme="minorHAnsi"/>
              </w:rPr>
              <w:t>Subject Matter Expert</w:t>
            </w:r>
          </w:p>
        </w:tc>
        <w:tc>
          <w:tcPr>
            <w:tcW w:w="4394" w:type="dxa"/>
            <w:shd w:val="clear" w:color="auto" w:fill="auto"/>
          </w:tcPr>
          <w:p w14:paraId="5D8FE147"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r>
      <w:tr w:rsidR="00F060AB" w:rsidRPr="00FA22B7" w14:paraId="42577048" w14:textId="77777777" w:rsidTr="00302DC7">
        <w:trPr>
          <w:trHeight w:val="315"/>
        </w:trPr>
        <w:tc>
          <w:tcPr>
            <w:tcW w:w="2127" w:type="dxa"/>
            <w:shd w:val="clear" w:color="auto" w:fill="auto"/>
          </w:tcPr>
          <w:p w14:paraId="00E80125" w14:textId="77777777" w:rsidR="00F060AB" w:rsidRPr="00FA22B7" w:rsidRDefault="00F060AB" w:rsidP="00302DC7">
            <w:pPr>
              <w:keepNext/>
              <w:keepLines/>
              <w:numPr>
                <w:ilvl w:val="1"/>
                <w:numId w:val="0"/>
              </w:numPr>
              <w:spacing w:before="40" w:line="276" w:lineRule="auto"/>
              <w:outlineLvl w:val="1"/>
              <w:rPr>
                <w:rFonts w:eastAsia="MS Gothic" w:cstheme="minorHAnsi"/>
              </w:rPr>
            </w:pPr>
          </w:p>
        </w:tc>
        <w:tc>
          <w:tcPr>
            <w:tcW w:w="2551" w:type="dxa"/>
            <w:shd w:val="clear" w:color="auto" w:fill="auto"/>
          </w:tcPr>
          <w:p w14:paraId="5F808D3B" w14:textId="77777777" w:rsidR="00F060AB" w:rsidRPr="00FA22B7" w:rsidRDefault="00F060AB" w:rsidP="00302DC7">
            <w:pPr>
              <w:keepNext/>
              <w:keepLines/>
              <w:numPr>
                <w:ilvl w:val="1"/>
                <w:numId w:val="0"/>
              </w:numPr>
              <w:spacing w:before="40" w:line="276" w:lineRule="auto"/>
              <w:outlineLvl w:val="1"/>
              <w:rPr>
                <w:rFonts w:eastAsia="MS Gothic" w:cstheme="minorHAnsi"/>
              </w:rPr>
            </w:pPr>
            <w:r w:rsidRPr="00FA22B7">
              <w:rPr>
                <w:rFonts w:eastAsia="MS Gothic" w:cstheme="minorHAnsi"/>
              </w:rPr>
              <w:t>Report Writer</w:t>
            </w:r>
          </w:p>
        </w:tc>
        <w:tc>
          <w:tcPr>
            <w:tcW w:w="4394" w:type="dxa"/>
            <w:shd w:val="clear" w:color="auto" w:fill="auto"/>
          </w:tcPr>
          <w:p w14:paraId="61B6F164" w14:textId="77777777" w:rsidR="00F060AB" w:rsidRPr="00FA22B7" w:rsidRDefault="00F060AB" w:rsidP="00302DC7">
            <w:pPr>
              <w:rPr>
                <w:rFonts w:eastAsia="MS Gothic" w:cstheme="minorHAnsi"/>
              </w:rPr>
            </w:pPr>
          </w:p>
        </w:tc>
      </w:tr>
    </w:tbl>
    <w:p w14:paraId="32516013" w14:textId="471983D8" w:rsidR="007A2300" w:rsidRPr="00FA22B7" w:rsidRDefault="007A2300" w:rsidP="00F060AB">
      <w:pPr>
        <w:spacing w:after="0" w:line="240" w:lineRule="auto"/>
        <w:rPr>
          <w:rFonts w:cstheme="minorHAnsi"/>
        </w:rPr>
      </w:pPr>
    </w:p>
    <w:p w14:paraId="3D39021B" w14:textId="77777777" w:rsidR="00D2145E" w:rsidRPr="00FA22B7" w:rsidRDefault="00D2145E" w:rsidP="00D2145E">
      <w:pPr>
        <w:rPr>
          <w:b/>
          <w:bCs/>
        </w:rPr>
      </w:pPr>
      <w:r w:rsidRPr="00FA22B7">
        <w:rPr>
          <w:b/>
          <w:bCs/>
        </w:rPr>
        <w:t>Report Date:</w:t>
      </w:r>
      <w:r w:rsidRPr="00FA22B7">
        <w:rPr>
          <w:b/>
          <w:bCs/>
        </w:rPr>
        <w:tab/>
      </w:r>
    </w:p>
    <w:p w14:paraId="38E3D12F" w14:textId="77777777" w:rsidR="007A2300" w:rsidRPr="00FA22B7" w:rsidRDefault="007A2300">
      <w:pPr>
        <w:rPr>
          <w:rFonts w:cstheme="minorHAnsi"/>
        </w:rPr>
      </w:pPr>
      <w:r w:rsidRPr="00FA22B7">
        <w:rPr>
          <w:rFonts w:cstheme="minorHAnsi"/>
        </w:rPr>
        <w:br w:type="page"/>
      </w:r>
    </w:p>
    <w:p w14:paraId="3CB6AD0C" w14:textId="77777777" w:rsidR="00F060AB" w:rsidRPr="00FA22B7" w:rsidRDefault="00F060AB" w:rsidP="00F060AB">
      <w:pPr>
        <w:spacing w:after="0" w:line="240" w:lineRule="auto"/>
        <w:rPr>
          <w:rFonts w:cstheme="minorHAnsi"/>
        </w:rPr>
      </w:pPr>
    </w:p>
    <w:p w14:paraId="35FEF532" w14:textId="77777777" w:rsidR="00F060AB" w:rsidRPr="00FA22B7" w:rsidRDefault="00F060AB" w:rsidP="00F060AB">
      <w:pPr>
        <w:pStyle w:val="SectionHeading"/>
        <w:rPr>
          <w:rFonts w:eastAsia="Times New Roman"/>
        </w:rPr>
      </w:pPr>
      <w:r w:rsidRPr="00FA22B7">
        <w:rPr>
          <w:rFonts w:eastAsia="Times New Roman"/>
        </w:rPr>
        <w:t>Principal Programme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2126"/>
      </w:tblGrid>
      <w:tr w:rsidR="00F060AB" w:rsidRPr="00FA22B7" w14:paraId="77E055B4" w14:textId="77777777" w:rsidTr="00302DC7">
        <w:tc>
          <w:tcPr>
            <w:tcW w:w="4678" w:type="dxa"/>
            <w:tcBorders>
              <w:bottom w:val="single" w:sz="4" w:space="0" w:color="auto"/>
            </w:tcBorders>
            <w:shd w:val="clear" w:color="auto" w:fill="D9E2F3" w:themeFill="accent1" w:themeFillTint="33"/>
          </w:tcPr>
          <w:p w14:paraId="111160CC" w14:textId="77777777" w:rsidR="00F060AB" w:rsidRPr="00FA22B7" w:rsidRDefault="00F060AB" w:rsidP="00302DC7">
            <w:pPr>
              <w:spacing w:after="0" w:line="240" w:lineRule="auto"/>
              <w:rPr>
                <w:rFonts w:eastAsia="Times New Roman" w:cstheme="minorHAnsi"/>
                <w:b/>
              </w:rPr>
            </w:pPr>
            <w:r w:rsidRPr="00FA22B7">
              <w:rPr>
                <w:rFonts w:eastAsia="Times New Roman" w:cstheme="minorHAnsi"/>
                <w:b/>
              </w:rPr>
              <w:t xml:space="preserve">Names of centre(s) where the programme(s) is to be provided </w:t>
            </w:r>
          </w:p>
        </w:tc>
        <w:tc>
          <w:tcPr>
            <w:tcW w:w="2268" w:type="dxa"/>
            <w:tcBorders>
              <w:bottom w:val="single" w:sz="4" w:space="0" w:color="auto"/>
            </w:tcBorders>
            <w:shd w:val="clear" w:color="auto" w:fill="D9E2F3" w:themeFill="accent1" w:themeFillTint="33"/>
          </w:tcPr>
          <w:p w14:paraId="62BB3F95" w14:textId="549C2270" w:rsidR="00F060AB" w:rsidRPr="00FA22B7" w:rsidRDefault="00F060AB" w:rsidP="00302DC7">
            <w:pPr>
              <w:spacing w:after="0" w:line="240" w:lineRule="auto"/>
              <w:rPr>
                <w:rFonts w:eastAsia="Times New Roman" w:cstheme="minorHAnsi"/>
                <w:b/>
              </w:rPr>
            </w:pPr>
            <w:r w:rsidRPr="00FA22B7">
              <w:rPr>
                <w:rFonts w:eastAsia="Times New Roman" w:cstheme="minorHAnsi"/>
                <w:b/>
              </w:rPr>
              <w:t xml:space="preserve">Maximum number of learners </w:t>
            </w:r>
            <w:r w:rsidRPr="00FA22B7">
              <w:rPr>
                <w:rFonts w:eastAsia="Times New Roman" w:cstheme="minorHAnsi"/>
                <w:i/>
              </w:rPr>
              <w:t>(</w:t>
            </w:r>
            <w:r w:rsidR="006F1395" w:rsidRPr="00FA22B7">
              <w:rPr>
                <w:rFonts w:eastAsia="Times New Roman" w:cstheme="minorHAnsi"/>
                <w:i/>
              </w:rPr>
              <w:t>FT</w:t>
            </w:r>
            <w:r w:rsidRPr="00FA22B7">
              <w:rPr>
                <w:rFonts w:eastAsia="Times New Roman" w:cstheme="minorHAnsi"/>
                <w:i/>
              </w:rPr>
              <w:t>)</w:t>
            </w:r>
          </w:p>
        </w:tc>
        <w:tc>
          <w:tcPr>
            <w:tcW w:w="2126" w:type="dxa"/>
            <w:tcBorders>
              <w:bottom w:val="single" w:sz="4" w:space="0" w:color="auto"/>
            </w:tcBorders>
            <w:shd w:val="clear" w:color="auto" w:fill="D9E2F3" w:themeFill="accent1" w:themeFillTint="33"/>
          </w:tcPr>
          <w:p w14:paraId="4483304A" w14:textId="65E84F0D" w:rsidR="00F060AB" w:rsidRPr="00FA22B7" w:rsidRDefault="006F1395" w:rsidP="00302DC7">
            <w:pPr>
              <w:spacing w:after="0" w:line="240" w:lineRule="auto"/>
              <w:rPr>
                <w:rFonts w:eastAsia="Times New Roman" w:cstheme="minorHAnsi"/>
                <w:b/>
              </w:rPr>
            </w:pPr>
            <w:r w:rsidRPr="00FA22B7">
              <w:rPr>
                <w:rFonts w:eastAsia="Times New Roman" w:cstheme="minorHAnsi"/>
                <w:b/>
              </w:rPr>
              <w:t xml:space="preserve">Maximum number of learners </w:t>
            </w:r>
            <w:r w:rsidRPr="00FA22B7">
              <w:rPr>
                <w:rFonts w:eastAsia="Times New Roman" w:cstheme="minorHAnsi"/>
                <w:i/>
              </w:rPr>
              <w:t>(PT)</w:t>
            </w:r>
          </w:p>
        </w:tc>
      </w:tr>
      <w:tr w:rsidR="00F060AB" w:rsidRPr="00FA22B7" w14:paraId="30FB5341" w14:textId="77777777" w:rsidTr="00302DC7">
        <w:tc>
          <w:tcPr>
            <w:tcW w:w="4678" w:type="dxa"/>
            <w:tcBorders>
              <w:bottom w:val="single" w:sz="4" w:space="0" w:color="auto"/>
            </w:tcBorders>
            <w:shd w:val="clear" w:color="auto" w:fill="auto"/>
          </w:tcPr>
          <w:p w14:paraId="7444DDE3" w14:textId="30763A47" w:rsidR="00F060AB" w:rsidRPr="00FA22B7" w:rsidRDefault="00F060AB" w:rsidP="00302DC7">
            <w:pPr>
              <w:spacing w:after="0" w:line="240" w:lineRule="auto"/>
              <w:rPr>
                <w:rFonts w:eastAsia="Times New Roman" w:cstheme="minorHAnsi"/>
              </w:rPr>
            </w:pPr>
          </w:p>
        </w:tc>
        <w:tc>
          <w:tcPr>
            <w:tcW w:w="2268" w:type="dxa"/>
            <w:tcBorders>
              <w:bottom w:val="single" w:sz="4" w:space="0" w:color="auto"/>
            </w:tcBorders>
            <w:shd w:val="clear" w:color="auto" w:fill="auto"/>
          </w:tcPr>
          <w:p w14:paraId="11014547" w14:textId="3E251A7E" w:rsidR="00F060AB" w:rsidRPr="00FA22B7" w:rsidRDefault="00F060AB" w:rsidP="00302DC7">
            <w:pPr>
              <w:spacing w:after="0" w:line="240" w:lineRule="auto"/>
              <w:rPr>
                <w:rFonts w:eastAsia="Times New Roman" w:cstheme="minorHAnsi"/>
              </w:rPr>
            </w:pPr>
          </w:p>
        </w:tc>
        <w:tc>
          <w:tcPr>
            <w:tcW w:w="2126" w:type="dxa"/>
            <w:tcBorders>
              <w:bottom w:val="single" w:sz="4" w:space="0" w:color="auto"/>
            </w:tcBorders>
          </w:tcPr>
          <w:p w14:paraId="78CB7959" w14:textId="2D58AE57" w:rsidR="00F060AB" w:rsidRPr="00FA22B7" w:rsidRDefault="00F060AB" w:rsidP="00302DC7">
            <w:pPr>
              <w:spacing w:after="0" w:line="240" w:lineRule="auto"/>
              <w:rPr>
                <w:rFonts w:eastAsia="Times New Roman" w:cstheme="minorHAnsi"/>
              </w:rPr>
            </w:pPr>
          </w:p>
        </w:tc>
      </w:tr>
    </w:tbl>
    <w:p w14:paraId="19242A82" w14:textId="77777777" w:rsidR="00CC5F6B" w:rsidRPr="00FA22B7" w:rsidRDefault="00CC5F6B"/>
    <w:tbl>
      <w:tblPr>
        <w:tblStyle w:val="TableGrid2"/>
        <w:tblW w:w="9016" w:type="dxa"/>
        <w:tblInd w:w="0" w:type="dxa"/>
        <w:tblLook w:val="04A0" w:firstRow="1" w:lastRow="0" w:firstColumn="1" w:lastColumn="0" w:noHBand="0" w:noVBand="1"/>
      </w:tblPr>
      <w:tblGrid>
        <w:gridCol w:w="1271"/>
        <w:gridCol w:w="1707"/>
        <w:gridCol w:w="1646"/>
        <w:gridCol w:w="1756"/>
        <w:gridCol w:w="1488"/>
        <w:gridCol w:w="1148"/>
      </w:tblGrid>
      <w:tr w:rsidR="00F3329E" w:rsidRPr="00FA22B7" w14:paraId="3924E0A2" w14:textId="77777777" w:rsidTr="00F3329E">
        <w:tc>
          <w:tcPr>
            <w:tcW w:w="9016" w:type="dxa"/>
            <w:gridSpan w:val="6"/>
            <w:shd w:val="clear" w:color="auto" w:fill="D9E2F3" w:themeFill="accent1" w:themeFillTint="33"/>
          </w:tcPr>
          <w:p w14:paraId="5E3883CB" w14:textId="5AEF75CA" w:rsidR="00F3329E" w:rsidRPr="00FA22B7" w:rsidRDefault="00F3329E" w:rsidP="00F3329E">
            <w:pPr>
              <w:suppressAutoHyphens w:val="0"/>
              <w:rPr>
                <w:rFonts w:asciiTheme="minorHAnsi" w:hAnsiTheme="minorHAnsi" w:cstheme="minorHAnsi"/>
                <w:b/>
                <w:sz w:val="22"/>
                <w:szCs w:val="22"/>
                <w:lang w:eastAsia="en-US"/>
              </w:rPr>
            </w:pPr>
            <w:r w:rsidRPr="00FA22B7">
              <w:rPr>
                <w:rFonts w:asciiTheme="minorHAnsi" w:hAnsiTheme="minorHAnsi" w:cstheme="minorHAnsi"/>
                <w:b/>
                <w:sz w:val="22"/>
                <w:szCs w:val="22"/>
                <w:lang w:eastAsia="en-US"/>
              </w:rPr>
              <w:t>Proposed Duration and Enrolment</w:t>
            </w:r>
          </w:p>
        </w:tc>
      </w:tr>
      <w:tr w:rsidR="00F3329E" w:rsidRPr="00FA22B7" w14:paraId="4BF4FB3C" w14:textId="77777777" w:rsidTr="00F3329E">
        <w:tc>
          <w:tcPr>
            <w:tcW w:w="1271" w:type="dxa"/>
            <w:vMerge w:val="restart"/>
            <w:shd w:val="clear" w:color="auto" w:fill="D9E2F3" w:themeFill="accent1" w:themeFillTint="33"/>
          </w:tcPr>
          <w:p w14:paraId="56CA712E" w14:textId="77777777" w:rsidR="00F3329E" w:rsidRPr="00FA22B7" w:rsidRDefault="00F3329E" w:rsidP="00F3329E">
            <w:pPr>
              <w:jc w:val="right"/>
              <w:rPr>
                <w:rFonts w:asciiTheme="minorHAnsi" w:hAnsiTheme="minorHAnsi" w:cstheme="minorHAnsi"/>
                <w:b/>
                <w:bCs/>
                <w:sz w:val="22"/>
                <w:szCs w:val="22"/>
              </w:rPr>
            </w:pPr>
          </w:p>
        </w:tc>
        <w:tc>
          <w:tcPr>
            <w:tcW w:w="1707" w:type="dxa"/>
            <w:vMerge w:val="restart"/>
            <w:shd w:val="clear" w:color="auto" w:fill="D9E2F3" w:themeFill="accent1" w:themeFillTint="33"/>
          </w:tcPr>
          <w:p w14:paraId="2F64D2BF" w14:textId="77777777" w:rsidR="00F3329E" w:rsidRPr="00FA22B7" w:rsidRDefault="00F3329E" w:rsidP="00F3329E">
            <w:pPr>
              <w:jc w:val="right"/>
              <w:rPr>
                <w:rFonts w:asciiTheme="minorHAnsi" w:hAnsiTheme="minorHAnsi" w:cstheme="minorHAnsi"/>
                <w:b/>
                <w:bCs/>
                <w:sz w:val="22"/>
                <w:szCs w:val="22"/>
              </w:rPr>
            </w:pPr>
          </w:p>
          <w:p w14:paraId="49F5A57B" w14:textId="77777777" w:rsidR="00F3329E" w:rsidRPr="00FA22B7" w:rsidRDefault="00F3329E" w:rsidP="00F3329E">
            <w:pPr>
              <w:jc w:val="right"/>
              <w:rPr>
                <w:rFonts w:asciiTheme="minorHAnsi" w:hAnsiTheme="minorHAnsi" w:cstheme="minorHAnsi"/>
                <w:b/>
                <w:bCs/>
                <w:sz w:val="22"/>
                <w:szCs w:val="22"/>
              </w:rPr>
            </w:pPr>
            <w:r w:rsidRPr="00FA22B7">
              <w:rPr>
                <w:rFonts w:asciiTheme="minorHAnsi" w:hAnsiTheme="minorHAnsi" w:cstheme="minorHAnsi"/>
                <w:b/>
                <w:bCs/>
                <w:sz w:val="22"/>
                <w:szCs w:val="22"/>
              </w:rPr>
              <w:t>First Intake Date</w:t>
            </w:r>
          </w:p>
        </w:tc>
        <w:tc>
          <w:tcPr>
            <w:tcW w:w="1646" w:type="dxa"/>
            <w:vMerge w:val="restart"/>
            <w:shd w:val="clear" w:color="auto" w:fill="D9E2F3" w:themeFill="accent1" w:themeFillTint="33"/>
          </w:tcPr>
          <w:p w14:paraId="58F8F702" w14:textId="77777777" w:rsidR="00F3329E" w:rsidRPr="00FA22B7" w:rsidRDefault="00F3329E" w:rsidP="00F3329E">
            <w:pPr>
              <w:jc w:val="center"/>
              <w:rPr>
                <w:rFonts w:asciiTheme="minorHAnsi" w:hAnsiTheme="minorHAnsi" w:cstheme="minorHAnsi"/>
                <w:b/>
                <w:bCs/>
                <w:sz w:val="22"/>
                <w:szCs w:val="22"/>
              </w:rPr>
            </w:pPr>
          </w:p>
          <w:p w14:paraId="25717200" w14:textId="3996604B" w:rsidR="00F3329E" w:rsidRPr="00FA22B7" w:rsidRDefault="00F3329E" w:rsidP="00F3329E">
            <w:pPr>
              <w:jc w:val="center"/>
              <w:rPr>
                <w:rFonts w:asciiTheme="minorHAnsi" w:hAnsiTheme="minorHAnsi" w:cstheme="minorHAnsi"/>
                <w:b/>
                <w:bCs/>
                <w:sz w:val="22"/>
                <w:szCs w:val="22"/>
              </w:rPr>
            </w:pPr>
            <w:r w:rsidRPr="00FA22B7">
              <w:rPr>
                <w:rFonts w:asciiTheme="minorHAnsi" w:hAnsiTheme="minorHAnsi" w:cstheme="minorHAnsi"/>
                <w:b/>
                <w:bCs/>
                <w:sz w:val="22"/>
                <w:szCs w:val="22"/>
              </w:rPr>
              <w:t xml:space="preserve">Duration </w:t>
            </w:r>
          </w:p>
        </w:tc>
        <w:tc>
          <w:tcPr>
            <w:tcW w:w="1756" w:type="dxa"/>
            <w:shd w:val="clear" w:color="auto" w:fill="D9E2F3" w:themeFill="accent1" w:themeFillTint="33"/>
          </w:tcPr>
          <w:p w14:paraId="6FDA2D15" w14:textId="7C3C03F9" w:rsidR="00F3329E" w:rsidRPr="00FA22B7" w:rsidRDefault="00F3329E" w:rsidP="00F3329E">
            <w:pPr>
              <w:jc w:val="center"/>
              <w:rPr>
                <w:rFonts w:asciiTheme="minorHAnsi" w:hAnsiTheme="minorHAnsi" w:cstheme="minorHAnsi"/>
                <w:b/>
                <w:bCs/>
                <w:sz w:val="22"/>
                <w:szCs w:val="22"/>
              </w:rPr>
            </w:pPr>
            <w:r w:rsidRPr="00FA22B7">
              <w:rPr>
                <w:rFonts w:asciiTheme="minorHAnsi" w:hAnsiTheme="minorHAnsi" w:cstheme="minorHAnsi"/>
                <w:b/>
                <w:bCs/>
                <w:sz w:val="22"/>
                <w:szCs w:val="22"/>
              </w:rPr>
              <w:t>Intakes per Annum</w:t>
            </w:r>
          </w:p>
        </w:tc>
        <w:tc>
          <w:tcPr>
            <w:tcW w:w="2636" w:type="dxa"/>
            <w:gridSpan w:val="2"/>
            <w:shd w:val="clear" w:color="auto" w:fill="D9E2F3" w:themeFill="accent1" w:themeFillTint="33"/>
          </w:tcPr>
          <w:p w14:paraId="200070D2" w14:textId="77777777" w:rsidR="00F3329E" w:rsidRPr="00FA22B7" w:rsidRDefault="00F3329E" w:rsidP="00F3329E">
            <w:pPr>
              <w:jc w:val="center"/>
              <w:rPr>
                <w:rFonts w:asciiTheme="minorHAnsi" w:hAnsiTheme="minorHAnsi" w:cstheme="minorHAnsi"/>
                <w:b/>
                <w:bCs/>
                <w:sz w:val="22"/>
                <w:szCs w:val="22"/>
              </w:rPr>
            </w:pPr>
            <w:r w:rsidRPr="00FA22B7">
              <w:rPr>
                <w:rFonts w:asciiTheme="minorHAnsi" w:hAnsiTheme="minorHAnsi" w:cstheme="minorHAnsi"/>
                <w:b/>
                <w:bCs/>
                <w:sz w:val="22"/>
                <w:szCs w:val="22"/>
              </w:rPr>
              <w:t>Enrolment i.e. learners per Intake</w:t>
            </w:r>
          </w:p>
        </w:tc>
      </w:tr>
      <w:tr w:rsidR="00F3329E" w:rsidRPr="00FA22B7" w14:paraId="542AFF42" w14:textId="77777777" w:rsidTr="00F3329E">
        <w:tc>
          <w:tcPr>
            <w:tcW w:w="1271" w:type="dxa"/>
            <w:vMerge/>
            <w:shd w:val="clear" w:color="auto" w:fill="D9E2F3" w:themeFill="accent1" w:themeFillTint="33"/>
          </w:tcPr>
          <w:p w14:paraId="10570990" w14:textId="77777777" w:rsidR="00F3329E" w:rsidRPr="00FA22B7" w:rsidRDefault="00F3329E" w:rsidP="00F3329E">
            <w:pPr>
              <w:jc w:val="center"/>
              <w:rPr>
                <w:rFonts w:asciiTheme="minorHAnsi" w:hAnsiTheme="minorHAnsi" w:cstheme="minorHAnsi"/>
                <w:b/>
                <w:bCs/>
                <w:sz w:val="22"/>
                <w:szCs w:val="22"/>
              </w:rPr>
            </w:pPr>
          </w:p>
        </w:tc>
        <w:tc>
          <w:tcPr>
            <w:tcW w:w="1707" w:type="dxa"/>
            <w:vMerge/>
            <w:shd w:val="clear" w:color="auto" w:fill="D9E2F3" w:themeFill="accent1" w:themeFillTint="33"/>
          </w:tcPr>
          <w:p w14:paraId="761687D7" w14:textId="77777777" w:rsidR="00F3329E" w:rsidRPr="00FA22B7" w:rsidRDefault="00F3329E" w:rsidP="00F3329E">
            <w:pPr>
              <w:jc w:val="center"/>
              <w:rPr>
                <w:rFonts w:asciiTheme="minorHAnsi" w:hAnsiTheme="minorHAnsi" w:cstheme="minorHAnsi"/>
                <w:b/>
                <w:bCs/>
                <w:sz w:val="22"/>
                <w:szCs w:val="22"/>
              </w:rPr>
            </w:pPr>
          </w:p>
        </w:tc>
        <w:tc>
          <w:tcPr>
            <w:tcW w:w="1646" w:type="dxa"/>
            <w:vMerge/>
            <w:shd w:val="clear" w:color="auto" w:fill="D9E2F3" w:themeFill="accent1" w:themeFillTint="33"/>
          </w:tcPr>
          <w:p w14:paraId="0B75AA5A" w14:textId="77777777" w:rsidR="00F3329E" w:rsidRPr="00FA22B7" w:rsidRDefault="00F3329E" w:rsidP="00F3329E">
            <w:pPr>
              <w:jc w:val="center"/>
              <w:rPr>
                <w:rFonts w:asciiTheme="minorHAnsi" w:hAnsiTheme="minorHAnsi" w:cstheme="minorHAnsi"/>
                <w:b/>
                <w:bCs/>
                <w:sz w:val="22"/>
                <w:szCs w:val="22"/>
              </w:rPr>
            </w:pPr>
          </w:p>
        </w:tc>
        <w:tc>
          <w:tcPr>
            <w:tcW w:w="1756" w:type="dxa"/>
            <w:shd w:val="clear" w:color="auto" w:fill="D9E2F3" w:themeFill="accent1" w:themeFillTint="33"/>
          </w:tcPr>
          <w:p w14:paraId="59663B97" w14:textId="0C2F3E4C" w:rsidR="00F3329E" w:rsidRPr="00FA22B7" w:rsidRDefault="00F3329E" w:rsidP="00F3329E">
            <w:pPr>
              <w:jc w:val="center"/>
              <w:rPr>
                <w:rFonts w:asciiTheme="minorHAnsi" w:hAnsiTheme="minorHAnsi" w:cstheme="minorHAnsi"/>
                <w:b/>
                <w:bCs/>
                <w:sz w:val="22"/>
                <w:szCs w:val="22"/>
              </w:rPr>
            </w:pPr>
            <w:r w:rsidRPr="00FA22B7">
              <w:rPr>
                <w:rFonts w:asciiTheme="minorHAnsi" w:hAnsiTheme="minorHAnsi" w:cstheme="minorHAnsi"/>
                <w:b/>
                <w:bCs/>
                <w:sz w:val="22"/>
                <w:szCs w:val="22"/>
              </w:rPr>
              <w:t>Maximum</w:t>
            </w:r>
          </w:p>
        </w:tc>
        <w:tc>
          <w:tcPr>
            <w:tcW w:w="1488" w:type="dxa"/>
            <w:shd w:val="clear" w:color="auto" w:fill="D9E2F3" w:themeFill="accent1" w:themeFillTint="33"/>
          </w:tcPr>
          <w:p w14:paraId="4208ECB1" w14:textId="77777777" w:rsidR="00F3329E" w:rsidRPr="00FA22B7" w:rsidRDefault="00F3329E" w:rsidP="00F3329E">
            <w:pPr>
              <w:jc w:val="center"/>
              <w:rPr>
                <w:rFonts w:asciiTheme="minorHAnsi" w:hAnsiTheme="minorHAnsi" w:cstheme="minorHAnsi"/>
                <w:b/>
                <w:bCs/>
                <w:sz w:val="22"/>
                <w:szCs w:val="22"/>
              </w:rPr>
            </w:pPr>
            <w:r w:rsidRPr="00FA22B7">
              <w:rPr>
                <w:rFonts w:asciiTheme="minorHAnsi" w:hAnsiTheme="minorHAnsi" w:cstheme="minorHAnsi"/>
                <w:b/>
                <w:bCs/>
                <w:sz w:val="22"/>
                <w:szCs w:val="22"/>
              </w:rPr>
              <w:t>Minimum</w:t>
            </w:r>
          </w:p>
        </w:tc>
        <w:tc>
          <w:tcPr>
            <w:tcW w:w="1148" w:type="dxa"/>
            <w:shd w:val="clear" w:color="auto" w:fill="D9E2F3" w:themeFill="accent1" w:themeFillTint="33"/>
          </w:tcPr>
          <w:p w14:paraId="6B6D1E29" w14:textId="77777777" w:rsidR="00F3329E" w:rsidRPr="00FA22B7" w:rsidRDefault="00F3329E" w:rsidP="00F3329E">
            <w:pPr>
              <w:jc w:val="center"/>
              <w:rPr>
                <w:rFonts w:asciiTheme="minorHAnsi" w:hAnsiTheme="minorHAnsi" w:cstheme="minorHAnsi"/>
                <w:b/>
                <w:bCs/>
                <w:sz w:val="22"/>
                <w:szCs w:val="22"/>
              </w:rPr>
            </w:pPr>
            <w:r w:rsidRPr="00FA22B7">
              <w:rPr>
                <w:rFonts w:asciiTheme="minorHAnsi" w:hAnsiTheme="minorHAnsi" w:cstheme="minorHAnsi"/>
                <w:b/>
                <w:bCs/>
                <w:sz w:val="22"/>
                <w:szCs w:val="22"/>
              </w:rPr>
              <w:t>Maximum</w:t>
            </w:r>
          </w:p>
        </w:tc>
      </w:tr>
      <w:tr w:rsidR="00F3329E" w:rsidRPr="00FA22B7" w14:paraId="5EA01830" w14:textId="77777777" w:rsidTr="00F3329E">
        <w:tc>
          <w:tcPr>
            <w:tcW w:w="1271" w:type="dxa"/>
          </w:tcPr>
          <w:p w14:paraId="108F6444" w14:textId="77777777" w:rsidR="00F3329E" w:rsidRPr="00FA22B7" w:rsidRDefault="00F3329E" w:rsidP="00F3329E">
            <w:pPr>
              <w:rPr>
                <w:rFonts w:asciiTheme="minorHAnsi" w:hAnsiTheme="minorHAnsi" w:cstheme="minorHAnsi"/>
                <w:b/>
                <w:bCs/>
                <w:sz w:val="22"/>
                <w:szCs w:val="22"/>
              </w:rPr>
            </w:pPr>
            <w:r w:rsidRPr="00FA22B7">
              <w:rPr>
                <w:rFonts w:asciiTheme="minorHAnsi" w:hAnsiTheme="minorHAnsi" w:cstheme="minorHAnsi"/>
                <w:b/>
                <w:bCs/>
                <w:sz w:val="22"/>
                <w:szCs w:val="22"/>
              </w:rPr>
              <w:t>Full-Time</w:t>
            </w:r>
          </w:p>
        </w:tc>
        <w:tc>
          <w:tcPr>
            <w:tcW w:w="1707" w:type="dxa"/>
          </w:tcPr>
          <w:p w14:paraId="68063DA6" w14:textId="2D7BA68B" w:rsidR="00F3329E" w:rsidRPr="00FA22B7" w:rsidRDefault="00F3329E" w:rsidP="00F3329E">
            <w:pPr>
              <w:jc w:val="center"/>
              <w:rPr>
                <w:rFonts w:asciiTheme="minorHAnsi" w:hAnsiTheme="minorHAnsi" w:cstheme="minorHAnsi"/>
                <w:sz w:val="22"/>
                <w:szCs w:val="22"/>
              </w:rPr>
            </w:pPr>
          </w:p>
        </w:tc>
        <w:tc>
          <w:tcPr>
            <w:tcW w:w="1646" w:type="dxa"/>
          </w:tcPr>
          <w:p w14:paraId="0A3F57CC" w14:textId="5777E43C" w:rsidR="00F3329E" w:rsidRPr="00FA22B7" w:rsidRDefault="00F3329E" w:rsidP="00F3329E">
            <w:pPr>
              <w:jc w:val="center"/>
              <w:rPr>
                <w:rFonts w:asciiTheme="minorHAnsi" w:hAnsiTheme="minorHAnsi" w:cstheme="minorHAnsi"/>
                <w:sz w:val="22"/>
                <w:szCs w:val="22"/>
              </w:rPr>
            </w:pPr>
          </w:p>
        </w:tc>
        <w:tc>
          <w:tcPr>
            <w:tcW w:w="1756" w:type="dxa"/>
          </w:tcPr>
          <w:p w14:paraId="5277E4F1" w14:textId="3DE6B9EF" w:rsidR="00F3329E" w:rsidRPr="00FA22B7" w:rsidRDefault="00F3329E" w:rsidP="00F3329E">
            <w:pPr>
              <w:jc w:val="center"/>
              <w:rPr>
                <w:rFonts w:asciiTheme="minorHAnsi" w:hAnsiTheme="minorHAnsi" w:cstheme="minorHAnsi"/>
                <w:sz w:val="22"/>
                <w:szCs w:val="22"/>
              </w:rPr>
            </w:pPr>
          </w:p>
        </w:tc>
        <w:tc>
          <w:tcPr>
            <w:tcW w:w="1488" w:type="dxa"/>
          </w:tcPr>
          <w:p w14:paraId="5C96D102" w14:textId="07EA2DAB" w:rsidR="00F3329E" w:rsidRPr="00FA22B7" w:rsidRDefault="00F3329E" w:rsidP="00F3329E">
            <w:pPr>
              <w:jc w:val="center"/>
              <w:rPr>
                <w:rFonts w:asciiTheme="minorHAnsi" w:hAnsiTheme="minorHAnsi" w:cstheme="minorHAnsi"/>
                <w:sz w:val="22"/>
                <w:szCs w:val="22"/>
              </w:rPr>
            </w:pPr>
          </w:p>
        </w:tc>
        <w:tc>
          <w:tcPr>
            <w:tcW w:w="1148" w:type="dxa"/>
          </w:tcPr>
          <w:p w14:paraId="20DD234E" w14:textId="42A67BDA" w:rsidR="00F3329E" w:rsidRPr="00FA22B7" w:rsidRDefault="00F3329E" w:rsidP="00F3329E">
            <w:pPr>
              <w:jc w:val="center"/>
              <w:rPr>
                <w:rFonts w:asciiTheme="minorHAnsi" w:hAnsiTheme="minorHAnsi" w:cstheme="minorHAnsi"/>
                <w:sz w:val="22"/>
                <w:szCs w:val="22"/>
              </w:rPr>
            </w:pPr>
          </w:p>
        </w:tc>
      </w:tr>
      <w:tr w:rsidR="00F3329E" w:rsidRPr="00FA22B7" w14:paraId="59786127" w14:textId="77777777" w:rsidTr="00F3329E">
        <w:tc>
          <w:tcPr>
            <w:tcW w:w="1271" w:type="dxa"/>
          </w:tcPr>
          <w:p w14:paraId="3ECCD3C3" w14:textId="77777777" w:rsidR="00F3329E" w:rsidRPr="00FA22B7" w:rsidRDefault="00F3329E" w:rsidP="00F3329E">
            <w:pPr>
              <w:rPr>
                <w:rFonts w:asciiTheme="minorHAnsi" w:hAnsiTheme="minorHAnsi" w:cstheme="minorHAnsi"/>
                <w:b/>
                <w:bCs/>
                <w:sz w:val="22"/>
                <w:szCs w:val="22"/>
              </w:rPr>
            </w:pPr>
            <w:r w:rsidRPr="00FA22B7">
              <w:rPr>
                <w:rFonts w:asciiTheme="minorHAnsi" w:hAnsiTheme="minorHAnsi" w:cstheme="minorHAnsi"/>
                <w:b/>
                <w:bCs/>
                <w:sz w:val="22"/>
                <w:szCs w:val="22"/>
              </w:rPr>
              <w:t>Part-Time</w:t>
            </w:r>
          </w:p>
        </w:tc>
        <w:tc>
          <w:tcPr>
            <w:tcW w:w="1707" w:type="dxa"/>
          </w:tcPr>
          <w:p w14:paraId="52E4B003" w14:textId="09CC332A" w:rsidR="00F3329E" w:rsidRPr="00FA22B7" w:rsidRDefault="00F3329E" w:rsidP="00F3329E">
            <w:pPr>
              <w:jc w:val="center"/>
              <w:rPr>
                <w:rFonts w:asciiTheme="minorHAnsi" w:hAnsiTheme="minorHAnsi" w:cstheme="minorHAnsi"/>
                <w:sz w:val="22"/>
                <w:szCs w:val="22"/>
              </w:rPr>
            </w:pPr>
          </w:p>
        </w:tc>
        <w:tc>
          <w:tcPr>
            <w:tcW w:w="1646" w:type="dxa"/>
          </w:tcPr>
          <w:p w14:paraId="20824FF9" w14:textId="4F83AE8D" w:rsidR="00F3329E" w:rsidRPr="00FA22B7" w:rsidRDefault="00F3329E" w:rsidP="00F3329E">
            <w:pPr>
              <w:jc w:val="center"/>
              <w:rPr>
                <w:rFonts w:asciiTheme="minorHAnsi" w:hAnsiTheme="minorHAnsi" w:cstheme="minorHAnsi"/>
                <w:sz w:val="22"/>
                <w:szCs w:val="22"/>
              </w:rPr>
            </w:pPr>
          </w:p>
        </w:tc>
        <w:tc>
          <w:tcPr>
            <w:tcW w:w="1756" w:type="dxa"/>
          </w:tcPr>
          <w:p w14:paraId="2A414A91" w14:textId="12C2A013" w:rsidR="00F3329E" w:rsidRPr="00FA22B7" w:rsidRDefault="00F3329E" w:rsidP="00F3329E">
            <w:pPr>
              <w:jc w:val="center"/>
              <w:rPr>
                <w:rFonts w:asciiTheme="minorHAnsi" w:hAnsiTheme="minorHAnsi" w:cstheme="minorHAnsi"/>
                <w:sz w:val="22"/>
                <w:szCs w:val="22"/>
              </w:rPr>
            </w:pPr>
          </w:p>
        </w:tc>
        <w:tc>
          <w:tcPr>
            <w:tcW w:w="1488" w:type="dxa"/>
          </w:tcPr>
          <w:p w14:paraId="25D67099" w14:textId="4C8E864A" w:rsidR="00F3329E" w:rsidRPr="00FA22B7" w:rsidRDefault="00F3329E" w:rsidP="00F3329E">
            <w:pPr>
              <w:jc w:val="center"/>
              <w:rPr>
                <w:rFonts w:asciiTheme="minorHAnsi" w:hAnsiTheme="minorHAnsi" w:cstheme="minorHAnsi"/>
                <w:sz w:val="22"/>
                <w:szCs w:val="22"/>
              </w:rPr>
            </w:pPr>
          </w:p>
        </w:tc>
        <w:tc>
          <w:tcPr>
            <w:tcW w:w="1148" w:type="dxa"/>
          </w:tcPr>
          <w:p w14:paraId="2EAA61D8" w14:textId="7BB0E6AD" w:rsidR="00F3329E" w:rsidRPr="00FA22B7" w:rsidRDefault="00F3329E" w:rsidP="00F3329E">
            <w:pPr>
              <w:jc w:val="center"/>
              <w:rPr>
                <w:rFonts w:asciiTheme="minorHAnsi" w:hAnsiTheme="minorHAnsi" w:cstheme="minorHAnsi"/>
                <w:sz w:val="22"/>
                <w:szCs w:val="22"/>
              </w:rPr>
            </w:pPr>
          </w:p>
        </w:tc>
      </w:tr>
    </w:tbl>
    <w:p w14:paraId="019229F8" w14:textId="5F60BAB3" w:rsidR="00F3329E" w:rsidRPr="00FA22B7" w:rsidRDefault="00F3329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060AB" w:rsidRPr="00FA22B7" w14:paraId="39F29ADE" w14:textId="77777777" w:rsidTr="00F04F47">
        <w:tc>
          <w:tcPr>
            <w:tcW w:w="9072" w:type="dxa"/>
            <w:shd w:val="clear" w:color="auto" w:fill="D9E2F3" w:themeFill="accent1" w:themeFillTint="33"/>
          </w:tcPr>
          <w:p w14:paraId="45F0978B" w14:textId="74EB4770" w:rsidR="00F060AB" w:rsidRPr="00FA22B7" w:rsidRDefault="00F060AB" w:rsidP="00302DC7">
            <w:pPr>
              <w:spacing w:line="240" w:lineRule="auto"/>
              <w:rPr>
                <w:rFonts w:eastAsia="Times New Roman" w:cstheme="minorHAnsi"/>
                <w:bCs/>
              </w:rPr>
            </w:pPr>
            <w:r w:rsidRPr="00FA22B7">
              <w:rPr>
                <w:rFonts w:eastAsia="Times New Roman" w:cstheme="minorHAnsi"/>
                <w:b/>
              </w:rPr>
              <w:t>Panel Commentary on proposed enrolment:</w:t>
            </w:r>
          </w:p>
        </w:tc>
      </w:tr>
      <w:tr w:rsidR="00F04F47" w:rsidRPr="00FA22B7" w14:paraId="0AC3F85C" w14:textId="77777777" w:rsidTr="00302DC7">
        <w:tc>
          <w:tcPr>
            <w:tcW w:w="9072" w:type="dxa"/>
            <w:shd w:val="clear" w:color="auto" w:fill="auto"/>
          </w:tcPr>
          <w:p w14:paraId="0CC46660" w14:textId="77777777" w:rsidR="00F04F47" w:rsidRPr="00FA22B7" w:rsidRDefault="00F04F47" w:rsidP="00302DC7">
            <w:pPr>
              <w:spacing w:line="240" w:lineRule="auto"/>
              <w:rPr>
                <w:rFonts w:eastAsia="Times New Roman" w:cstheme="minorHAnsi"/>
                <w:b/>
              </w:rPr>
            </w:pPr>
          </w:p>
          <w:p w14:paraId="1A696ED7" w14:textId="77777777" w:rsidR="00F04F47" w:rsidRPr="00FA22B7" w:rsidRDefault="00F04F47" w:rsidP="00302DC7">
            <w:pPr>
              <w:spacing w:line="240" w:lineRule="auto"/>
              <w:rPr>
                <w:rFonts w:eastAsia="Times New Roman" w:cstheme="minorHAnsi"/>
                <w:b/>
              </w:rPr>
            </w:pPr>
          </w:p>
          <w:p w14:paraId="4EBD8FFA" w14:textId="77777777" w:rsidR="00F04F47" w:rsidRPr="00FA22B7" w:rsidRDefault="00F04F47" w:rsidP="00302DC7">
            <w:pPr>
              <w:spacing w:line="240" w:lineRule="auto"/>
              <w:rPr>
                <w:rFonts w:eastAsia="Times New Roman" w:cstheme="minorHAnsi"/>
                <w:b/>
              </w:rPr>
            </w:pPr>
          </w:p>
          <w:p w14:paraId="69652B32" w14:textId="77777777" w:rsidR="00F04F47" w:rsidRPr="00FA22B7" w:rsidRDefault="00F04F47" w:rsidP="00302DC7">
            <w:pPr>
              <w:spacing w:line="240" w:lineRule="auto"/>
              <w:rPr>
                <w:rFonts w:eastAsia="Times New Roman" w:cstheme="minorHAnsi"/>
                <w:b/>
              </w:rPr>
            </w:pPr>
          </w:p>
          <w:p w14:paraId="5A15A0BA" w14:textId="59493AE4" w:rsidR="00F04F47" w:rsidRPr="00FA22B7" w:rsidRDefault="00F04F47" w:rsidP="00302DC7">
            <w:pPr>
              <w:spacing w:line="240" w:lineRule="auto"/>
              <w:rPr>
                <w:rFonts w:eastAsia="Times New Roman" w:cstheme="minorHAnsi"/>
                <w:b/>
              </w:rPr>
            </w:pPr>
          </w:p>
        </w:tc>
      </w:tr>
    </w:tbl>
    <w:p w14:paraId="21A26135" w14:textId="399ED5E1" w:rsidR="00F060AB" w:rsidRPr="00FA22B7" w:rsidRDefault="00F060A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7229C" w:rsidRPr="00FA22B7" w14:paraId="44902565" w14:textId="77777777" w:rsidTr="0077229C">
        <w:tc>
          <w:tcPr>
            <w:tcW w:w="90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A16AEF" w14:textId="77777777" w:rsidR="0077229C" w:rsidRPr="00FA22B7" w:rsidRDefault="0077229C" w:rsidP="00674627">
            <w:pPr>
              <w:spacing w:line="240" w:lineRule="auto"/>
              <w:rPr>
                <w:rFonts w:eastAsia="Times New Roman" w:cstheme="minorHAnsi"/>
                <w:b/>
              </w:rPr>
            </w:pPr>
            <w:r w:rsidRPr="00FA22B7">
              <w:rPr>
                <w:rFonts w:eastAsia="Times New Roman" w:cstheme="minorHAnsi"/>
                <w:b/>
              </w:rPr>
              <w:t>Brief synopsis of the programme (e.g. who it is for, what is it for, what is involved for learners, what it leads to.)</w:t>
            </w:r>
          </w:p>
        </w:tc>
      </w:tr>
      <w:tr w:rsidR="0077229C" w:rsidRPr="00FA22B7" w14:paraId="40933C9F" w14:textId="77777777" w:rsidTr="0077229C">
        <w:tc>
          <w:tcPr>
            <w:tcW w:w="9072" w:type="dxa"/>
            <w:tcBorders>
              <w:top w:val="single" w:sz="4" w:space="0" w:color="auto"/>
              <w:left w:val="single" w:sz="4" w:space="0" w:color="auto"/>
              <w:bottom w:val="single" w:sz="4" w:space="0" w:color="auto"/>
              <w:right w:val="single" w:sz="4" w:space="0" w:color="auto"/>
            </w:tcBorders>
            <w:shd w:val="clear" w:color="auto" w:fill="auto"/>
          </w:tcPr>
          <w:p w14:paraId="777AE43F" w14:textId="79D380DC" w:rsidR="0077229C" w:rsidRPr="00FA22B7" w:rsidRDefault="0077229C" w:rsidP="00674627">
            <w:pPr>
              <w:spacing w:line="240" w:lineRule="auto"/>
              <w:rPr>
                <w:rFonts w:eastAsia="Times New Roman" w:cstheme="minorHAnsi"/>
                <w:bCs/>
              </w:rPr>
            </w:pPr>
          </w:p>
        </w:tc>
      </w:tr>
      <w:tr w:rsidR="00F060AB" w:rsidRPr="00FA22B7" w14:paraId="562DA9D0" w14:textId="77777777" w:rsidTr="00302DC7">
        <w:tc>
          <w:tcPr>
            <w:tcW w:w="9072" w:type="dxa"/>
            <w:shd w:val="clear" w:color="auto" w:fill="D9E2F3" w:themeFill="accent1" w:themeFillTint="33"/>
          </w:tcPr>
          <w:p w14:paraId="2B2C1BA7" w14:textId="77777777" w:rsidR="00F060AB" w:rsidRPr="00FA22B7" w:rsidRDefault="00F060AB" w:rsidP="00302DC7">
            <w:pPr>
              <w:spacing w:line="240" w:lineRule="auto"/>
              <w:rPr>
                <w:rFonts w:eastAsia="Times New Roman" w:cstheme="minorHAnsi"/>
              </w:rPr>
            </w:pPr>
            <w:r w:rsidRPr="00FA22B7">
              <w:rPr>
                <w:rFonts w:eastAsia="Times New Roman" w:cstheme="minorHAnsi"/>
                <w:b/>
              </w:rPr>
              <w:t>Target learner groups</w:t>
            </w:r>
          </w:p>
        </w:tc>
      </w:tr>
      <w:tr w:rsidR="00F060AB" w:rsidRPr="00FA22B7" w14:paraId="3D77C4CE" w14:textId="77777777" w:rsidTr="00302DC7">
        <w:tc>
          <w:tcPr>
            <w:tcW w:w="9072" w:type="dxa"/>
            <w:shd w:val="clear" w:color="auto" w:fill="auto"/>
          </w:tcPr>
          <w:p w14:paraId="7146A012" w14:textId="77777777" w:rsidR="00F060AB" w:rsidRPr="00FA22B7" w:rsidRDefault="00F060AB" w:rsidP="007A6168">
            <w:pPr>
              <w:spacing w:line="240" w:lineRule="auto"/>
              <w:rPr>
                <w:rFonts w:eastAsia="Times New Roman" w:cstheme="minorHAnsi"/>
                <w:noProof/>
              </w:rPr>
            </w:pPr>
          </w:p>
        </w:tc>
      </w:tr>
    </w:tbl>
    <w:p w14:paraId="1B7F7CB2" w14:textId="5493136F" w:rsidR="00CC5F6B" w:rsidRPr="00FA22B7" w:rsidRDefault="00CC5F6B"/>
    <w:tbl>
      <w:tblPr>
        <w:tblStyle w:val="TableGrid"/>
        <w:tblW w:w="9072" w:type="dxa"/>
        <w:tblLook w:val="04A0" w:firstRow="1" w:lastRow="0" w:firstColumn="1" w:lastColumn="0" w:noHBand="0" w:noVBand="1"/>
      </w:tblPr>
      <w:tblGrid>
        <w:gridCol w:w="2410"/>
        <w:gridCol w:w="6662"/>
      </w:tblGrid>
      <w:tr w:rsidR="00EC42EC" w:rsidRPr="00FA22B7" w14:paraId="2F911C17" w14:textId="77777777" w:rsidTr="00F04F47">
        <w:tc>
          <w:tcPr>
            <w:tcW w:w="9072" w:type="dxa"/>
            <w:gridSpan w:val="2"/>
            <w:shd w:val="clear" w:color="auto" w:fill="D9E2F3" w:themeFill="accent1" w:themeFillTint="33"/>
          </w:tcPr>
          <w:p w14:paraId="76DA4B8B" w14:textId="1A0776AB" w:rsidR="00EC42EC" w:rsidRPr="00FA22B7" w:rsidRDefault="00EC42EC" w:rsidP="00EC42EC">
            <w:r w:rsidRPr="00FA22B7">
              <w:rPr>
                <w:b/>
                <w:bCs/>
              </w:rPr>
              <w:t xml:space="preserve">Certificate </w:t>
            </w:r>
            <w:r w:rsidR="007A6168" w:rsidRPr="00FA22B7">
              <w:rPr>
                <w:b/>
                <w:bCs/>
              </w:rPr>
              <w:t>available</w:t>
            </w:r>
            <w:r w:rsidRPr="00FA22B7">
              <w:rPr>
                <w:b/>
                <w:bCs/>
              </w:rPr>
              <w:t xml:space="preserve"> to learners on completion of this programme</w:t>
            </w:r>
            <w:r w:rsidRPr="00FA22B7">
              <w:t xml:space="preserve"> (</w:t>
            </w:r>
            <w:r w:rsidR="00F04F47" w:rsidRPr="00FA22B7">
              <w:rPr>
                <w:sz w:val="18"/>
                <w:szCs w:val="18"/>
              </w:rPr>
              <w:t>i.e. one of M</w:t>
            </w:r>
            <w:r w:rsidRPr="00FA22B7">
              <w:rPr>
                <w:sz w:val="18"/>
                <w:szCs w:val="18"/>
              </w:rPr>
              <w:t xml:space="preserve">ajor, Special </w:t>
            </w:r>
            <w:r w:rsidR="00F04F47" w:rsidRPr="00FA22B7">
              <w:rPr>
                <w:sz w:val="18"/>
                <w:szCs w:val="18"/>
              </w:rPr>
              <w:t>P</w:t>
            </w:r>
            <w:r w:rsidRPr="00FA22B7">
              <w:rPr>
                <w:sz w:val="18"/>
                <w:szCs w:val="18"/>
              </w:rPr>
              <w:t>urpose, Supplemental</w:t>
            </w:r>
            <w:r w:rsidR="00F04F47" w:rsidRPr="00FA22B7">
              <w:rPr>
                <w:sz w:val="18"/>
                <w:szCs w:val="18"/>
              </w:rPr>
              <w:t xml:space="preserve"> or</w:t>
            </w:r>
            <w:r w:rsidRPr="00FA22B7">
              <w:rPr>
                <w:sz w:val="18"/>
                <w:szCs w:val="18"/>
              </w:rPr>
              <w:t xml:space="preserve"> </w:t>
            </w:r>
            <w:r w:rsidR="00F04F47" w:rsidRPr="00FA22B7">
              <w:rPr>
                <w:sz w:val="18"/>
                <w:szCs w:val="18"/>
              </w:rPr>
              <w:t>Component Certificate</w:t>
            </w:r>
            <w:r w:rsidR="00F04F47" w:rsidRPr="00FA22B7">
              <w:t>)</w:t>
            </w:r>
          </w:p>
        </w:tc>
      </w:tr>
      <w:tr w:rsidR="00EC42EC" w:rsidRPr="00FA22B7" w14:paraId="411200F0" w14:textId="77777777" w:rsidTr="00EC42EC">
        <w:tc>
          <w:tcPr>
            <w:tcW w:w="9072" w:type="dxa"/>
            <w:gridSpan w:val="2"/>
          </w:tcPr>
          <w:p w14:paraId="66946A22" w14:textId="77777777" w:rsidR="00EC42EC" w:rsidRPr="00FA22B7" w:rsidRDefault="00EC42EC" w:rsidP="00EC42EC"/>
          <w:p w14:paraId="5B7C0D2B" w14:textId="18A3FFAE" w:rsidR="00F04F47" w:rsidRPr="00FA22B7" w:rsidRDefault="00F04F47" w:rsidP="00EC42EC"/>
        </w:tc>
      </w:tr>
      <w:tr w:rsidR="00CC5F6B" w:rsidRPr="00FA22B7" w14:paraId="74EF0526" w14:textId="77777777" w:rsidTr="00F04F47">
        <w:tc>
          <w:tcPr>
            <w:tcW w:w="9072" w:type="dxa"/>
            <w:gridSpan w:val="2"/>
            <w:shd w:val="clear" w:color="auto" w:fill="D9E2F3" w:themeFill="accent1" w:themeFillTint="33"/>
          </w:tcPr>
          <w:p w14:paraId="06F80BF2" w14:textId="1C3E2F29" w:rsidR="00CC5F6B" w:rsidRPr="00FA22B7" w:rsidRDefault="00CC5F6B" w:rsidP="00CC5F6B">
            <w:pPr>
              <w:rPr>
                <w:rFonts w:eastAsia="Times New Roman" w:cstheme="minorHAnsi"/>
              </w:rPr>
            </w:pPr>
            <w:r w:rsidRPr="00FA22B7">
              <w:rPr>
                <w:rFonts w:eastAsia="Times New Roman" w:cstheme="minorHAnsi"/>
                <w:b/>
              </w:rPr>
              <w:t xml:space="preserve">Linked certificate: </w:t>
            </w:r>
            <w:r w:rsidRPr="00FA22B7">
              <w:rPr>
                <w:rFonts w:eastAsia="Times New Roman" w:cstheme="minorHAnsi"/>
                <w:b/>
                <w:sz w:val="18"/>
                <w:szCs w:val="18"/>
              </w:rPr>
              <w:t xml:space="preserve">(if the programme leads to </w:t>
            </w:r>
            <w:r w:rsidR="00F04F47" w:rsidRPr="00FA22B7">
              <w:rPr>
                <w:rFonts w:eastAsia="Times New Roman" w:cstheme="minorHAnsi"/>
                <w:b/>
                <w:sz w:val="18"/>
                <w:szCs w:val="18"/>
              </w:rPr>
              <w:t>a component certificate</w:t>
            </w:r>
            <w:r w:rsidRPr="00FA22B7">
              <w:rPr>
                <w:rFonts w:eastAsia="Times New Roman" w:cstheme="minorHAnsi"/>
                <w:b/>
                <w:sz w:val="18"/>
                <w:szCs w:val="18"/>
              </w:rPr>
              <w:t xml:space="preserve"> (i.e. it does not lead directly to a major, Special Purpose or supplemental award)</w:t>
            </w:r>
          </w:p>
        </w:tc>
      </w:tr>
      <w:tr w:rsidR="00CC5F6B" w:rsidRPr="00FA22B7" w14:paraId="2319D7EC" w14:textId="77777777" w:rsidTr="00EC42EC">
        <w:tc>
          <w:tcPr>
            <w:tcW w:w="2410" w:type="dxa"/>
          </w:tcPr>
          <w:p w14:paraId="10A57287" w14:textId="77777777" w:rsidR="00CC5F6B" w:rsidRPr="00FA22B7" w:rsidRDefault="00CC5F6B" w:rsidP="00CC5F6B">
            <w:pPr>
              <w:rPr>
                <w:rFonts w:eastAsia="Times New Roman" w:cstheme="minorHAnsi"/>
                <w:b/>
              </w:rPr>
            </w:pPr>
            <w:r w:rsidRPr="00FA22B7">
              <w:rPr>
                <w:rFonts w:eastAsia="Times New Roman" w:cstheme="minorHAnsi"/>
                <w:b/>
              </w:rPr>
              <w:t>Certificate Code</w:t>
            </w:r>
          </w:p>
        </w:tc>
        <w:tc>
          <w:tcPr>
            <w:tcW w:w="6662" w:type="dxa"/>
          </w:tcPr>
          <w:p w14:paraId="362751ED" w14:textId="77777777" w:rsidR="00CC5F6B" w:rsidRPr="00FA22B7" w:rsidRDefault="00CC5F6B" w:rsidP="00CC5F6B">
            <w:pPr>
              <w:rPr>
                <w:rFonts w:eastAsia="Times New Roman" w:cstheme="minorHAnsi"/>
                <w:b/>
              </w:rPr>
            </w:pPr>
            <w:r w:rsidRPr="00FA22B7">
              <w:rPr>
                <w:rFonts w:eastAsia="Times New Roman" w:cstheme="minorHAnsi"/>
                <w:b/>
              </w:rPr>
              <w:t>Certificate Title</w:t>
            </w:r>
          </w:p>
          <w:p w14:paraId="1D7EC35F" w14:textId="77777777" w:rsidR="00CC5F6B" w:rsidRPr="00FA22B7" w:rsidRDefault="00CC5F6B" w:rsidP="00CC5F6B">
            <w:pPr>
              <w:rPr>
                <w:rFonts w:eastAsia="Times New Roman" w:cstheme="minorHAnsi"/>
              </w:rPr>
            </w:pPr>
          </w:p>
        </w:tc>
      </w:tr>
      <w:tr w:rsidR="00CC5F6B" w:rsidRPr="00FA22B7" w14:paraId="7109945D" w14:textId="77777777" w:rsidTr="00EC42EC">
        <w:tc>
          <w:tcPr>
            <w:tcW w:w="2410" w:type="dxa"/>
          </w:tcPr>
          <w:p w14:paraId="317D4C5B" w14:textId="25C2DC17" w:rsidR="00CC5F6B" w:rsidRPr="00FA22B7" w:rsidRDefault="00CC5F6B" w:rsidP="00CC5F6B">
            <w:pPr>
              <w:rPr>
                <w:rFonts w:eastAsia="Times New Roman" w:cstheme="minorHAnsi"/>
                <w:bCs/>
              </w:rPr>
            </w:pPr>
          </w:p>
        </w:tc>
        <w:tc>
          <w:tcPr>
            <w:tcW w:w="6662" w:type="dxa"/>
          </w:tcPr>
          <w:p w14:paraId="2EE70DCF" w14:textId="2B603AF7" w:rsidR="00CC5F6B" w:rsidRPr="00FA22B7" w:rsidRDefault="00CC5F6B" w:rsidP="00CC5F6B">
            <w:pPr>
              <w:rPr>
                <w:rFonts w:eastAsia="Times New Roman" w:cstheme="minorHAnsi"/>
                <w:bCs/>
              </w:rPr>
            </w:pPr>
          </w:p>
        </w:tc>
      </w:tr>
    </w:tbl>
    <w:p w14:paraId="178DAFA5" w14:textId="77777777" w:rsidR="00CC5F6B" w:rsidRPr="00FA22B7" w:rsidRDefault="00CC5F6B" w:rsidP="00CC5F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331"/>
        <w:gridCol w:w="3331"/>
      </w:tblGrid>
      <w:tr w:rsidR="00CC5F6B" w:rsidRPr="00FA22B7" w14:paraId="176A900D" w14:textId="77777777" w:rsidTr="00CC5F6B">
        <w:tc>
          <w:tcPr>
            <w:tcW w:w="9072" w:type="dxa"/>
            <w:gridSpan w:val="3"/>
            <w:tcBorders>
              <w:left w:val="single" w:sz="4" w:space="0" w:color="auto"/>
              <w:bottom w:val="single" w:sz="4" w:space="0" w:color="auto"/>
              <w:right w:val="single" w:sz="4" w:space="0" w:color="auto"/>
            </w:tcBorders>
            <w:shd w:val="clear" w:color="auto" w:fill="D9E2F3" w:themeFill="accent1" w:themeFillTint="33"/>
          </w:tcPr>
          <w:p w14:paraId="6512A5AB" w14:textId="77777777" w:rsidR="00CC5F6B" w:rsidRPr="00FA22B7" w:rsidRDefault="00CC5F6B" w:rsidP="00CC5F6B">
            <w:pPr>
              <w:spacing w:after="0" w:line="240" w:lineRule="auto"/>
              <w:rPr>
                <w:rFonts w:eastAsia="Times New Roman" w:cstheme="minorHAnsi"/>
                <w:b/>
                <w:bCs/>
              </w:rPr>
            </w:pPr>
            <w:r w:rsidRPr="00FA22B7">
              <w:rPr>
                <w:rFonts w:eastAsia="Times New Roman" w:cstheme="minorHAnsi"/>
                <w:b/>
                <w:bCs/>
              </w:rPr>
              <w:t>Components on offer in this programme</w:t>
            </w:r>
          </w:p>
        </w:tc>
      </w:tr>
      <w:tr w:rsidR="00CC5F6B" w:rsidRPr="00FA22B7" w14:paraId="49FF0B30" w14:textId="77777777" w:rsidTr="00CC5F6B">
        <w:tc>
          <w:tcPr>
            <w:tcW w:w="2410" w:type="dxa"/>
            <w:tcBorders>
              <w:left w:val="single" w:sz="4" w:space="0" w:color="auto"/>
              <w:right w:val="single" w:sz="4" w:space="0" w:color="auto"/>
            </w:tcBorders>
            <w:shd w:val="clear" w:color="auto" w:fill="auto"/>
          </w:tcPr>
          <w:p w14:paraId="6E251105" w14:textId="77777777" w:rsidR="00CC5F6B" w:rsidRPr="00FA22B7" w:rsidRDefault="00CC5F6B" w:rsidP="00CC5F6B">
            <w:pPr>
              <w:spacing w:after="0" w:line="240" w:lineRule="auto"/>
              <w:rPr>
                <w:rFonts w:eastAsia="Times New Roman" w:cstheme="minorHAnsi"/>
                <w:b/>
              </w:rPr>
            </w:pPr>
            <w:r w:rsidRPr="00FA22B7">
              <w:rPr>
                <w:rFonts w:eastAsia="Times New Roman" w:cstheme="minorHAnsi"/>
                <w:b/>
              </w:rPr>
              <w:t>Component code</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F0AE5E7" w14:textId="77777777" w:rsidR="00CC5F6B" w:rsidRPr="00FA22B7" w:rsidRDefault="00CC5F6B" w:rsidP="00CC5F6B">
            <w:pPr>
              <w:spacing w:after="0" w:line="240" w:lineRule="auto"/>
              <w:rPr>
                <w:rFonts w:eastAsia="Times New Roman" w:cstheme="minorHAnsi"/>
                <w:b/>
              </w:rPr>
            </w:pPr>
            <w:r w:rsidRPr="00FA22B7">
              <w:rPr>
                <w:rFonts w:eastAsia="Times New Roman" w:cstheme="minorHAnsi"/>
                <w:b/>
              </w:rPr>
              <w:t>Component Title</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002296C7" w14:textId="29FA7862" w:rsidR="00CC5F6B" w:rsidRPr="00FA22B7" w:rsidRDefault="00EC42EC" w:rsidP="00CC5F6B">
            <w:pPr>
              <w:spacing w:after="0" w:line="240" w:lineRule="auto"/>
              <w:rPr>
                <w:rFonts w:eastAsia="Times New Roman" w:cstheme="minorHAnsi"/>
                <w:b/>
              </w:rPr>
            </w:pPr>
            <w:r w:rsidRPr="00FA22B7">
              <w:rPr>
                <w:rFonts w:eastAsia="Times New Roman" w:cstheme="minorHAnsi"/>
                <w:b/>
              </w:rPr>
              <w:t>Mandatory or Elective</w:t>
            </w:r>
          </w:p>
        </w:tc>
      </w:tr>
      <w:tr w:rsidR="00CC5F6B" w:rsidRPr="00FA22B7" w14:paraId="3C2D5A12" w14:textId="77777777" w:rsidTr="00CC5F6B">
        <w:tc>
          <w:tcPr>
            <w:tcW w:w="2410" w:type="dxa"/>
            <w:tcBorders>
              <w:left w:val="single" w:sz="4" w:space="0" w:color="auto"/>
              <w:right w:val="single" w:sz="4" w:space="0" w:color="auto"/>
            </w:tcBorders>
            <w:shd w:val="clear" w:color="auto" w:fill="auto"/>
          </w:tcPr>
          <w:p w14:paraId="585D016F"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030CF51E"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232421B1" w14:textId="77777777" w:rsidR="00CC5F6B" w:rsidRPr="00FA22B7" w:rsidRDefault="00CC5F6B" w:rsidP="00CC5F6B">
            <w:pPr>
              <w:spacing w:after="0" w:line="240" w:lineRule="auto"/>
              <w:rPr>
                <w:rFonts w:eastAsia="Times New Roman" w:cstheme="minorHAnsi"/>
                <w:bCs/>
              </w:rPr>
            </w:pPr>
          </w:p>
        </w:tc>
      </w:tr>
      <w:tr w:rsidR="00CC5F6B" w:rsidRPr="00FA22B7" w14:paraId="7D188535" w14:textId="77777777" w:rsidTr="00CC5F6B">
        <w:tc>
          <w:tcPr>
            <w:tcW w:w="2410" w:type="dxa"/>
            <w:tcBorders>
              <w:left w:val="single" w:sz="4" w:space="0" w:color="auto"/>
              <w:right w:val="single" w:sz="4" w:space="0" w:color="auto"/>
            </w:tcBorders>
            <w:shd w:val="clear" w:color="auto" w:fill="auto"/>
          </w:tcPr>
          <w:p w14:paraId="32E53C0E"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F3DC4EC"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FB8516D" w14:textId="77777777" w:rsidR="00CC5F6B" w:rsidRPr="00FA22B7" w:rsidRDefault="00CC5F6B" w:rsidP="00CC5F6B">
            <w:pPr>
              <w:spacing w:after="0" w:line="240" w:lineRule="auto"/>
              <w:rPr>
                <w:rFonts w:eastAsia="Times New Roman" w:cstheme="minorHAnsi"/>
                <w:bCs/>
              </w:rPr>
            </w:pPr>
          </w:p>
        </w:tc>
      </w:tr>
      <w:tr w:rsidR="00CC5F6B" w:rsidRPr="00FA22B7" w14:paraId="679849BF" w14:textId="77777777" w:rsidTr="00CC5F6B">
        <w:tc>
          <w:tcPr>
            <w:tcW w:w="2410" w:type="dxa"/>
            <w:tcBorders>
              <w:left w:val="single" w:sz="4" w:space="0" w:color="auto"/>
              <w:right w:val="single" w:sz="4" w:space="0" w:color="auto"/>
            </w:tcBorders>
            <w:shd w:val="clear" w:color="auto" w:fill="auto"/>
          </w:tcPr>
          <w:p w14:paraId="30BB2E74"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7F1D6B5"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3C6AAEE" w14:textId="77777777" w:rsidR="00CC5F6B" w:rsidRPr="00FA22B7" w:rsidRDefault="00CC5F6B" w:rsidP="00CC5F6B">
            <w:pPr>
              <w:spacing w:after="0" w:line="240" w:lineRule="auto"/>
              <w:rPr>
                <w:rFonts w:eastAsia="Times New Roman" w:cstheme="minorHAnsi"/>
                <w:bCs/>
              </w:rPr>
            </w:pPr>
          </w:p>
        </w:tc>
      </w:tr>
      <w:tr w:rsidR="00CC5F6B" w:rsidRPr="00FA22B7" w14:paraId="50F56189" w14:textId="77777777" w:rsidTr="00CC5F6B">
        <w:tc>
          <w:tcPr>
            <w:tcW w:w="2410" w:type="dxa"/>
            <w:tcBorders>
              <w:left w:val="single" w:sz="4" w:space="0" w:color="auto"/>
              <w:right w:val="single" w:sz="4" w:space="0" w:color="auto"/>
            </w:tcBorders>
            <w:shd w:val="clear" w:color="auto" w:fill="auto"/>
          </w:tcPr>
          <w:p w14:paraId="585203B2"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5D649F4D"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78402C6E" w14:textId="77777777" w:rsidR="00CC5F6B" w:rsidRPr="00FA22B7" w:rsidRDefault="00CC5F6B" w:rsidP="00CC5F6B">
            <w:pPr>
              <w:spacing w:after="0" w:line="240" w:lineRule="auto"/>
              <w:rPr>
                <w:rFonts w:eastAsia="Times New Roman" w:cstheme="minorHAnsi"/>
                <w:bCs/>
              </w:rPr>
            </w:pPr>
          </w:p>
        </w:tc>
      </w:tr>
      <w:tr w:rsidR="00CC5F6B" w:rsidRPr="00FA22B7" w14:paraId="37E28DC2" w14:textId="77777777" w:rsidTr="00CC5F6B">
        <w:tc>
          <w:tcPr>
            <w:tcW w:w="2410" w:type="dxa"/>
            <w:tcBorders>
              <w:left w:val="single" w:sz="4" w:space="0" w:color="auto"/>
              <w:right w:val="single" w:sz="4" w:space="0" w:color="auto"/>
            </w:tcBorders>
            <w:shd w:val="clear" w:color="auto" w:fill="auto"/>
          </w:tcPr>
          <w:p w14:paraId="70AB9C0F"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028EDCBF"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DB73113" w14:textId="77777777" w:rsidR="00CC5F6B" w:rsidRPr="00FA22B7" w:rsidRDefault="00CC5F6B" w:rsidP="00CC5F6B">
            <w:pPr>
              <w:spacing w:after="0" w:line="240" w:lineRule="auto"/>
              <w:rPr>
                <w:rFonts w:eastAsia="Times New Roman" w:cstheme="minorHAnsi"/>
                <w:bCs/>
              </w:rPr>
            </w:pPr>
          </w:p>
        </w:tc>
      </w:tr>
      <w:tr w:rsidR="00CC5F6B" w:rsidRPr="00FA22B7" w14:paraId="69FBA680" w14:textId="77777777" w:rsidTr="00CC5F6B">
        <w:tc>
          <w:tcPr>
            <w:tcW w:w="2410" w:type="dxa"/>
            <w:tcBorders>
              <w:left w:val="single" w:sz="4" w:space="0" w:color="auto"/>
              <w:right w:val="single" w:sz="4" w:space="0" w:color="auto"/>
            </w:tcBorders>
            <w:shd w:val="clear" w:color="auto" w:fill="auto"/>
          </w:tcPr>
          <w:p w14:paraId="5694E5B0"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293C7AF6"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0460A09" w14:textId="77777777" w:rsidR="00CC5F6B" w:rsidRPr="00FA22B7" w:rsidRDefault="00CC5F6B" w:rsidP="00CC5F6B">
            <w:pPr>
              <w:spacing w:after="0" w:line="240" w:lineRule="auto"/>
              <w:rPr>
                <w:rFonts w:eastAsia="Times New Roman" w:cstheme="minorHAnsi"/>
                <w:bCs/>
              </w:rPr>
            </w:pPr>
          </w:p>
        </w:tc>
      </w:tr>
      <w:tr w:rsidR="00CC5F6B" w:rsidRPr="00FA22B7" w14:paraId="72E6FDE6" w14:textId="77777777" w:rsidTr="00CC5F6B">
        <w:tc>
          <w:tcPr>
            <w:tcW w:w="2410" w:type="dxa"/>
            <w:tcBorders>
              <w:left w:val="single" w:sz="4" w:space="0" w:color="auto"/>
              <w:right w:val="single" w:sz="4" w:space="0" w:color="auto"/>
            </w:tcBorders>
            <w:shd w:val="clear" w:color="auto" w:fill="auto"/>
          </w:tcPr>
          <w:p w14:paraId="306326EA"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66D8AA02"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20FF081D" w14:textId="77777777" w:rsidR="00CC5F6B" w:rsidRPr="00FA22B7" w:rsidRDefault="00CC5F6B" w:rsidP="00CC5F6B">
            <w:pPr>
              <w:spacing w:after="0" w:line="240" w:lineRule="auto"/>
              <w:rPr>
                <w:rFonts w:eastAsia="Times New Roman" w:cstheme="minorHAnsi"/>
                <w:bCs/>
              </w:rPr>
            </w:pPr>
          </w:p>
        </w:tc>
      </w:tr>
      <w:tr w:rsidR="00CC5F6B" w:rsidRPr="00FA22B7" w14:paraId="3BDA1814" w14:textId="77777777" w:rsidTr="00CC5F6B">
        <w:tc>
          <w:tcPr>
            <w:tcW w:w="2410" w:type="dxa"/>
            <w:tcBorders>
              <w:left w:val="single" w:sz="4" w:space="0" w:color="auto"/>
              <w:right w:val="single" w:sz="4" w:space="0" w:color="auto"/>
            </w:tcBorders>
            <w:shd w:val="clear" w:color="auto" w:fill="auto"/>
          </w:tcPr>
          <w:p w14:paraId="6C6A9AA2"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50BB2FE9"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829EF9C" w14:textId="77777777" w:rsidR="00CC5F6B" w:rsidRPr="00FA22B7" w:rsidRDefault="00CC5F6B" w:rsidP="00CC5F6B">
            <w:pPr>
              <w:spacing w:after="0" w:line="240" w:lineRule="auto"/>
              <w:rPr>
                <w:rFonts w:eastAsia="Times New Roman" w:cstheme="minorHAnsi"/>
                <w:bCs/>
              </w:rPr>
            </w:pPr>
          </w:p>
        </w:tc>
      </w:tr>
      <w:tr w:rsidR="00CC5F6B" w:rsidRPr="00FA22B7" w14:paraId="2120F450" w14:textId="77777777" w:rsidTr="00CC5F6B">
        <w:tc>
          <w:tcPr>
            <w:tcW w:w="2410" w:type="dxa"/>
            <w:tcBorders>
              <w:left w:val="single" w:sz="4" w:space="0" w:color="auto"/>
              <w:bottom w:val="single" w:sz="4" w:space="0" w:color="auto"/>
              <w:right w:val="single" w:sz="4" w:space="0" w:color="auto"/>
            </w:tcBorders>
            <w:shd w:val="clear" w:color="auto" w:fill="auto"/>
          </w:tcPr>
          <w:p w14:paraId="193FAAAE"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A838517" w14:textId="77777777" w:rsidR="00CC5F6B" w:rsidRPr="00FA22B7" w:rsidRDefault="00CC5F6B" w:rsidP="00CC5F6B">
            <w:pPr>
              <w:spacing w:after="0" w:line="240" w:lineRule="auto"/>
              <w:rPr>
                <w:rFonts w:eastAsia="Times New Roman" w:cstheme="minorHAnsi"/>
                <w:bCs/>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62959FD1" w14:textId="77777777" w:rsidR="00CC5F6B" w:rsidRPr="00FA22B7" w:rsidRDefault="00CC5F6B" w:rsidP="00CC5F6B">
            <w:pPr>
              <w:spacing w:after="0" w:line="240" w:lineRule="auto"/>
              <w:rPr>
                <w:rFonts w:eastAsia="Times New Roman" w:cstheme="minorHAnsi"/>
                <w:bCs/>
              </w:rPr>
            </w:pPr>
          </w:p>
        </w:tc>
      </w:tr>
    </w:tbl>
    <w:p w14:paraId="09671CB6" w14:textId="719F9942" w:rsidR="00CC5F6B" w:rsidRPr="00FA22B7" w:rsidRDefault="00CC5F6B"/>
    <w:tbl>
      <w:tblPr>
        <w:tblStyle w:val="TableGrid"/>
        <w:tblW w:w="0" w:type="auto"/>
        <w:tblLook w:val="04A0" w:firstRow="1" w:lastRow="0" w:firstColumn="1" w:lastColumn="0" w:noHBand="0" w:noVBand="1"/>
      </w:tblPr>
      <w:tblGrid>
        <w:gridCol w:w="9016"/>
      </w:tblGrid>
      <w:tr w:rsidR="00EC42EC" w:rsidRPr="00FA22B7" w14:paraId="0C63390C" w14:textId="77777777" w:rsidTr="00F04F47">
        <w:tc>
          <w:tcPr>
            <w:tcW w:w="9016" w:type="dxa"/>
            <w:shd w:val="clear" w:color="auto" w:fill="D9E2F3" w:themeFill="accent1" w:themeFillTint="33"/>
          </w:tcPr>
          <w:p w14:paraId="1A09FE08" w14:textId="111C345D" w:rsidR="00EC42EC" w:rsidRPr="00FA22B7" w:rsidRDefault="00EC42EC" w:rsidP="00EC42EC">
            <w:pPr>
              <w:rPr>
                <w:rFonts w:eastAsia="Times New Roman" w:cstheme="minorHAnsi"/>
              </w:rPr>
            </w:pPr>
            <w:r w:rsidRPr="00FA22B7">
              <w:rPr>
                <w:rFonts w:eastAsia="Times New Roman" w:cstheme="minorHAnsi"/>
                <w:b/>
                <w:bCs/>
              </w:rPr>
              <w:t>Panel Commentary on awards on offer in the programme</w:t>
            </w:r>
          </w:p>
        </w:tc>
      </w:tr>
      <w:tr w:rsidR="00EC42EC" w:rsidRPr="00FA22B7" w14:paraId="68F09BC8" w14:textId="77777777" w:rsidTr="00EC42EC">
        <w:tc>
          <w:tcPr>
            <w:tcW w:w="9016" w:type="dxa"/>
          </w:tcPr>
          <w:p w14:paraId="40ED0D1A" w14:textId="77777777" w:rsidR="00EC42EC" w:rsidRPr="00FA22B7" w:rsidRDefault="00EC42EC" w:rsidP="00EC42EC">
            <w:pPr>
              <w:rPr>
                <w:rFonts w:eastAsia="Times New Roman" w:cstheme="minorHAnsi"/>
                <w:b/>
                <w:bCs/>
              </w:rPr>
            </w:pPr>
          </w:p>
          <w:p w14:paraId="1E16C4FC" w14:textId="77777777" w:rsidR="00EC42EC" w:rsidRPr="00FA22B7" w:rsidRDefault="00EC42EC" w:rsidP="00EC42EC">
            <w:pPr>
              <w:rPr>
                <w:rFonts w:eastAsia="Times New Roman" w:cstheme="minorHAnsi"/>
                <w:b/>
                <w:bCs/>
              </w:rPr>
            </w:pPr>
          </w:p>
          <w:p w14:paraId="26C2FE48" w14:textId="77777777" w:rsidR="00EC42EC" w:rsidRPr="00FA22B7" w:rsidRDefault="00EC42EC" w:rsidP="00EC42EC">
            <w:pPr>
              <w:rPr>
                <w:rFonts w:eastAsia="Times New Roman" w:cstheme="minorHAnsi"/>
                <w:b/>
                <w:bCs/>
              </w:rPr>
            </w:pPr>
          </w:p>
          <w:p w14:paraId="592DC93E" w14:textId="77777777" w:rsidR="00EC42EC" w:rsidRPr="00FA22B7" w:rsidRDefault="00EC42EC" w:rsidP="00EC42EC">
            <w:pPr>
              <w:rPr>
                <w:rFonts w:eastAsia="Times New Roman" w:cstheme="minorHAnsi"/>
                <w:b/>
                <w:bCs/>
              </w:rPr>
            </w:pPr>
          </w:p>
          <w:p w14:paraId="05EF59C9" w14:textId="77777777" w:rsidR="00EC42EC" w:rsidRPr="00FA22B7" w:rsidRDefault="00EC42EC" w:rsidP="00EC42EC">
            <w:pPr>
              <w:rPr>
                <w:rFonts w:eastAsia="Times New Roman" w:cstheme="minorHAnsi"/>
                <w:b/>
                <w:bCs/>
              </w:rPr>
            </w:pPr>
          </w:p>
          <w:p w14:paraId="1C22664A" w14:textId="77777777" w:rsidR="00EC42EC" w:rsidRPr="00FA22B7" w:rsidRDefault="00EC42EC" w:rsidP="00EC42EC">
            <w:pPr>
              <w:rPr>
                <w:rFonts w:eastAsia="Times New Roman" w:cstheme="minorHAnsi"/>
                <w:b/>
                <w:bCs/>
              </w:rPr>
            </w:pPr>
          </w:p>
          <w:p w14:paraId="14B428F0" w14:textId="77777777" w:rsidR="00EC42EC" w:rsidRPr="00FA22B7" w:rsidRDefault="00EC42EC" w:rsidP="00EC42EC">
            <w:pPr>
              <w:rPr>
                <w:rFonts w:eastAsia="Times New Roman" w:cstheme="minorHAnsi"/>
                <w:b/>
                <w:bCs/>
              </w:rPr>
            </w:pPr>
          </w:p>
          <w:p w14:paraId="1B10A758" w14:textId="6EBAF0C8" w:rsidR="00EC42EC" w:rsidRPr="00FA22B7" w:rsidRDefault="00EC42EC" w:rsidP="00EC42EC">
            <w:pPr>
              <w:rPr>
                <w:rFonts w:eastAsia="Times New Roman" w:cstheme="minorHAnsi"/>
                <w:b/>
                <w:bCs/>
              </w:rPr>
            </w:pPr>
          </w:p>
        </w:tc>
      </w:tr>
    </w:tbl>
    <w:p w14:paraId="4BA5D957" w14:textId="77777777" w:rsidR="00EC42EC" w:rsidRPr="00FA22B7" w:rsidRDefault="00EC42EC" w:rsidP="00EC42EC">
      <w:pPr>
        <w:spacing w:after="0" w:line="240" w:lineRule="auto"/>
        <w:rPr>
          <w:rFonts w:eastAsia="Times New Roman" w:cstheme="minorHAnsi"/>
        </w:rPr>
      </w:pPr>
    </w:p>
    <w:p w14:paraId="348FB825" w14:textId="77777777" w:rsidR="00EC42EC" w:rsidRPr="00FA22B7" w:rsidRDefault="00EC42EC" w:rsidP="00EC42EC">
      <w:pPr>
        <w:spacing w:after="0" w:line="240" w:lineRule="auto"/>
        <w:rPr>
          <w:rFonts w:eastAsia="Times New Roman"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F060AB" w:rsidRPr="00FA22B7" w14:paraId="1FF2A0A7" w14:textId="77777777" w:rsidTr="00302DC7">
        <w:tc>
          <w:tcPr>
            <w:tcW w:w="4678" w:type="dxa"/>
            <w:shd w:val="clear" w:color="auto" w:fill="D9E2F3" w:themeFill="accent1" w:themeFillTint="33"/>
          </w:tcPr>
          <w:p w14:paraId="36C5F85D" w14:textId="77777777" w:rsidR="00F060AB" w:rsidRPr="00FA22B7" w:rsidRDefault="00F060AB" w:rsidP="00302DC7">
            <w:pPr>
              <w:spacing w:line="240" w:lineRule="auto"/>
              <w:rPr>
                <w:rFonts w:eastAsia="Times New Roman" w:cstheme="minorHAnsi"/>
                <w:b/>
              </w:rPr>
            </w:pPr>
            <w:r w:rsidRPr="00FA22B7">
              <w:rPr>
                <w:rFonts w:eastAsia="Times New Roman" w:cstheme="minorHAnsi"/>
                <w:b/>
              </w:rPr>
              <w:t>Approved countries for provision</w:t>
            </w:r>
          </w:p>
        </w:tc>
        <w:tc>
          <w:tcPr>
            <w:tcW w:w="4394" w:type="dxa"/>
          </w:tcPr>
          <w:p w14:paraId="63D5E658" w14:textId="3F822756" w:rsidR="00F060AB" w:rsidRPr="00FA22B7" w:rsidRDefault="00F060AB" w:rsidP="00302DC7">
            <w:pPr>
              <w:spacing w:line="240" w:lineRule="auto"/>
              <w:rPr>
                <w:rFonts w:eastAsia="Times New Roman" w:cstheme="minorHAnsi"/>
              </w:rPr>
            </w:pPr>
          </w:p>
        </w:tc>
      </w:tr>
      <w:tr w:rsidR="00F060AB" w:rsidRPr="00FA22B7" w14:paraId="554DE292" w14:textId="77777777" w:rsidTr="00302DC7">
        <w:tc>
          <w:tcPr>
            <w:tcW w:w="4678" w:type="dxa"/>
            <w:shd w:val="clear" w:color="auto" w:fill="D9E2F3" w:themeFill="accent1" w:themeFillTint="33"/>
          </w:tcPr>
          <w:p w14:paraId="3A09E29C" w14:textId="77777777" w:rsidR="00F060AB" w:rsidRPr="00FA22B7" w:rsidRDefault="00F060AB" w:rsidP="00302DC7">
            <w:pPr>
              <w:spacing w:line="240" w:lineRule="auto"/>
              <w:rPr>
                <w:rFonts w:eastAsia="Times New Roman" w:cstheme="minorHAnsi"/>
                <w:b/>
                <w:color w:val="000000"/>
              </w:rPr>
            </w:pPr>
            <w:r w:rsidRPr="00FA22B7">
              <w:rPr>
                <w:rFonts w:eastAsia="Times New Roman" w:cstheme="minorHAnsi"/>
                <w:b/>
                <w:color w:val="000000"/>
              </w:rPr>
              <w:t>Delivery mode: Full-time/Part-time</w:t>
            </w:r>
          </w:p>
        </w:tc>
        <w:tc>
          <w:tcPr>
            <w:tcW w:w="4394" w:type="dxa"/>
          </w:tcPr>
          <w:p w14:paraId="28476080" w14:textId="7F2BE4EE" w:rsidR="00F060AB" w:rsidRPr="00FA22B7" w:rsidRDefault="00F060AB" w:rsidP="00302DC7">
            <w:pPr>
              <w:spacing w:line="240" w:lineRule="auto"/>
              <w:rPr>
                <w:rFonts w:eastAsia="Times New Roman" w:cstheme="minorHAnsi"/>
              </w:rPr>
            </w:pPr>
          </w:p>
        </w:tc>
      </w:tr>
    </w:tbl>
    <w:p w14:paraId="54AFE169" w14:textId="591DAE44" w:rsidR="00C971E3" w:rsidRPr="00FA22B7" w:rsidRDefault="00C971E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060AB" w:rsidRPr="00FA22B7" w14:paraId="35435A9A" w14:textId="77777777" w:rsidTr="00BC1479">
        <w:tc>
          <w:tcPr>
            <w:tcW w:w="9072" w:type="dxa"/>
            <w:shd w:val="clear" w:color="auto" w:fill="D9E2F3" w:themeFill="accent1" w:themeFillTint="33"/>
          </w:tcPr>
          <w:p w14:paraId="27F9CD3D" w14:textId="77777777" w:rsidR="00F060AB" w:rsidRPr="00FA22B7" w:rsidRDefault="00F060AB" w:rsidP="00302DC7">
            <w:pPr>
              <w:spacing w:line="240" w:lineRule="auto"/>
              <w:rPr>
                <w:rFonts w:eastAsia="Times New Roman" w:cstheme="minorHAnsi"/>
              </w:rPr>
            </w:pPr>
            <w:r w:rsidRPr="00FA22B7">
              <w:rPr>
                <w:rFonts w:eastAsia="Times New Roman" w:cstheme="minorHAnsi"/>
                <w:b/>
              </w:rPr>
              <w:t>The teaching and learning modalities</w:t>
            </w:r>
          </w:p>
        </w:tc>
      </w:tr>
      <w:tr w:rsidR="00F060AB" w:rsidRPr="00FA22B7" w14:paraId="7D69374F" w14:textId="77777777" w:rsidTr="00302DC7">
        <w:tc>
          <w:tcPr>
            <w:tcW w:w="9072" w:type="dxa"/>
            <w:shd w:val="clear" w:color="auto" w:fill="auto"/>
          </w:tcPr>
          <w:p w14:paraId="73F79DAF" w14:textId="51FA84BB" w:rsidR="00F060AB" w:rsidRPr="00FA22B7" w:rsidRDefault="00F060AB" w:rsidP="00302DC7">
            <w:pPr>
              <w:spacing w:line="240" w:lineRule="auto"/>
              <w:rPr>
                <w:rFonts w:eastAsia="Times New Roman" w:cstheme="minorHAnsi"/>
              </w:rPr>
            </w:pPr>
          </w:p>
        </w:tc>
      </w:tr>
    </w:tbl>
    <w:p w14:paraId="7A674F16" w14:textId="77777777" w:rsidR="00C971E3" w:rsidRPr="00FA22B7" w:rsidRDefault="00C971E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gridCol w:w="708"/>
      </w:tblGrid>
      <w:tr w:rsidR="00BC1479" w:rsidRPr="00FA22B7" w14:paraId="4753E48A" w14:textId="77777777" w:rsidTr="00674627">
        <w:tc>
          <w:tcPr>
            <w:tcW w:w="9072" w:type="dxa"/>
            <w:gridSpan w:val="3"/>
            <w:shd w:val="clear" w:color="auto" w:fill="D9E2F3" w:themeFill="accent1" w:themeFillTint="33"/>
          </w:tcPr>
          <w:p w14:paraId="0C522B4D" w14:textId="52FC8E65" w:rsidR="00BC1479" w:rsidRPr="00FA22B7" w:rsidRDefault="00BC1479" w:rsidP="00302DC7">
            <w:pPr>
              <w:spacing w:after="0" w:line="240" w:lineRule="auto"/>
              <w:rPr>
                <w:rFonts w:eastAsia="Times New Roman" w:cstheme="minorHAnsi"/>
                <w:b/>
              </w:rPr>
            </w:pPr>
            <w:r w:rsidRPr="00FA22B7">
              <w:rPr>
                <w:rFonts w:eastAsia="Times New Roman" w:cstheme="minorHAnsi"/>
                <w:b/>
              </w:rPr>
              <w:t>Summary of specifications for teaching staff</w:t>
            </w:r>
          </w:p>
        </w:tc>
      </w:tr>
      <w:tr w:rsidR="00BC1479" w:rsidRPr="00FA22B7" w14:paraId="05E19BE1" w14:textId="77777777" w:rsidTr="00BC1479">
        <w:tc>
          <w:tcPr>
            <w:tcW w:w="1560" w:type="dxa"/>
            <w:shd w:val="clear" w:color="auto" w:fill="D9E2F3" w:themeFill="accent1" w:themeFillTint="33"/>
          </w:tcPr>
          <w:p w14:paraId="1385BF27" w14:textId="6C94C7A1" w:rsidR="00BC1479" w:rsidRPr="00FA22B7" w:rsidRDefault="00BC1479" w:rsidP="00BC1479">
            <w:pPr>
              <w:spacing w:line="240" w:lineRule="auto"/>
              <w:rPr>
                <w:rFonts w:eastAsia="Times New Roman" w:cstheme="minorHAnsi"/>
                <w:b/>
                <w:bCs/>
              </w:rPr>
            </w:pPr>
            <w:r w:rsidRPr="00FA22B7">
              <w:rPr>
                <w:rFonts w:eastAsia="Times New Roman" w:cstheme="minorHAnsi"/>
                <w:b/>
                <w:bCs/>
              </w:rPr>
              <w:t>Role</w:t>
            </w:r>
          </w:p>
        </w:tc>
        <w:tc>
          <w:tcPr>
            <w:tcW w:w="6804" w:type="dxa"/>
            <w:shd w:val="clear" w:color="auto" w:fill="D9E2F3" w:themeFill="accent1" w:themeFillTint="33"/>
          </w:tcPr>
          <w:p w14:paraId="1E46195A" w14:textId="464E7CED" w:rsidR="00BC1479" w:rsidRPr="00FA22B7" w:rsidRDefault="00BC1479" w:rsidP="00BC1479">
            <w:pPr>
              <w:spacing w:line="240" w:lineRule="auto"/>
              <w:rPr>
                <w:rFonts w:eastAsia="Times New Roman" w:cstheme="minorHAnsi"/>
                <w:b/>
                <w:bCs/>
              </w:rPr>
            </w:pPr>
            <w:r w:rsidRPr="00FA22B7">
              <w:rPr>
                <w:rFonts w:eastAsia="Times New Roman" w:cstheme="minorHAnsi"/>
                <w:b/>
                <w:bCs/>
              </w:rPr>
              <w:t>Profile</w:t>
            </w:r>
          </w:p>
        </w:tc>
        <w:tc>
          <w:tcPr>
            <w:tcW w:w="708" w:type="dxa"/>
            <w:shd w:val="clear" w:color="auto" w:fill="D9E2F3" w:themeFill="accent1" w:themeFillTint="33"/>
          </w:tcPr>
          <w:p w14:paraId="02475702" w14:textId="7D58B53C" w:rsidR="00BC1479" w:rsidRPr="00FA22B7" w:rsidRDefault="00BC1479" w:rsidP="00BC1479">
            <w:pPr>
              <w:spacing w:line="240" w:lineRule="auto"/>
              <w:jc w:val="center"/>
              <w:rPr>
                <w:rFonts w:eastAsia="Times New Roman" w:cstheme="minorHAnsi"/>
                <w:b/>
                <w:bCs/>
              </w:rPr>
            </w:pPr>
            <w:r w:rsidRPr="00FA22B7">
              <w:rPr>
                <w:rFonts w:eastAsia="Times New Roman" w:cstheme="minorHAnsi"/>
                <w:b/>
                <w:bCs/>
              </w:rPr>
              <w:t>WTE</w:t>
            </w:r>
          </w:p>
        </w:tc>
      </w:tr>
      <w:tr w:rsidR="00BC1479" w:rsidRPr="00FA22B7" w14:paraId="511C138E" w14:textId="77777777" w:rsidTr="00BC1479">
        <w:tc>
          <w:tcPr>
            <w:tcW w:w="1560" w:type="dxa"/>
            <w:shd w:val="clear" w:color="auto" w:fill="auto"/>
          </w:tcPr>
          <w:p w14:paraId="15E34A32" w14:textId="77777777" w:rsidR="00BC1479" w:rsidRPr="00FA22B7" w:rsidRDefault="00BC1479" w:rsidP="00BC1479">
            <w:pPr>
              <w:spacing w:line="240" w:lineRule="auto"/>
              <w:rPr>
                <w:rFonts w:eastAsia="Times New Roman" w:cstheme="minorHAnsi"/>
              </w:rPr>
            </w:pPr>
          </w:p>
        </w:tc>
        <w:tc>
          <w:tcPr>
            <w:tcW w:w="6804" w:type="dxa"/>
            <w:shd w:val="clear" w:color="auto" w:fill="auto"/>
          </w:tcPr>
          <w:p w14:paraId="4BA22792" w14:textId="77777777" w:rsidR="00BC1479" w:rsidRPr="00FA22B7" w:rsidRDefault="00BC1479" w:rsidP="00BC1479">
            <w:pPr>
              <w:spacing w:line="240" w:lineRule="auto"/>
              <w:rPr>
                <w:rFonts w:eastAsia="Times New Roman" w:cstheme="minorHAnsi"/>
              </w:rPr>
            </w:pPr>
          </w:p>
        </w:tc>
        <w:tc>
          <w:tcPr>
            <w:tcW w:w="708" w:type="dxa"/>
            <w:shd w:val="clear" w:color="auto" w:fill="auto"/>
          </w:tcPr>
          <w:p w14:paraId="26D4E9DA" w14:textId="77777777" w:rsidR="00BC1479" w:rsidRPr="00FA22B7" w:rsidRDefault="00BC1479" w:rsidP="00BC1479">
            <w:pPr>
              <w:spacing w:line="240" w:lineRule="auto"/>
              <w:jc w:val="center"/>
              <w:rPr>
                <w:rFonts w:eastAsia="Times New Roman" w:cstheme="minorHAnsi"/>
              </w:rPr>
            </w:pPr>
          </w:p>
        </w:tc>
      </w:tr>
      <w:tr w:rsidR="00BC1479" w:rsidRPr="00FA22B7" w14:paraId="3159C237" w14:textId="77777777" w:rsidTr="00BC1479">
        <w:tc>
          <w:tcPr>
            <w:tcW w:w="1560" w:type="dxa"/>
            <w:shd w:val="clear" w:color="auto" w:fill="auto"/>
          </w:tcPr>
          <w:p w14:paraId="065FDC5A" w14:textId="77777777" w:rsidR="00BC1479" w:rsidRPr="00FA22B7" w:rsidRDefault="00BC1479" w:rsidP="00BC1479">
            <w:pPr>
              <w:spacing w:line="240" w:lineRule="auto"/>
              <w:rPr>
                <w:rFonts w:eastAsia="Times New Roman" w:cstheme="minorHAnsi"/>
              </w:rPr>
            </w:pPr>
          </w:p>
        </w:tc>
        <w:tc>
          <w:tcPr>
            <w:tcW w:w="6804" w:type="dxa"/>
            <w:shd w:val="clear" w:color="auto" w:fill="auto"/>
          </w:tcPr>
          <w:p w14:paraId="26951368" w14:textId="77777777" w:rsidR="00BC1479" w:rsidRPr="00FA22B7" w:rsidRDefault="00BC1479" w:rsidP="00BC1479">
            <w:pPr>
              <w:spacing w:line="240" w:lineRule="auto"/>
              <w:rPr>
                <w:rFonts w:eastAsia="Times New Roman" w:cstheme="minorHAnsi"/>
              </w:rPr>
            </w:pPr>
          </w:p>
        </w:tc>
        <w:tc>
          <w:tcPr>
            <w:tcW w:w="708" w:type="dxa"/>
            <w:shd w:val="clear" w:color="auto" w:fill="auto"/>
          </w:tcPr>
          <w:p w14:paraId="401644CA" w14:textId="77777777" w:rsidR="00BC1479" w:rsidRPr="00FA22B7" w:rsidRDefault="00BC1479" w:rsidP="00BC1479">
            <w:pPr>
              <w:spacing w:line="240" w:lineRule="auto"/>
              <w:jc w:val="center"/>
              <w:rPr>
                <w:rFonts w:eastAsia="Times New Roman" w:cstheme="minorHAnsi"/>
              </w:rPr>
            </w:pPr>
          </w:p>
        </w:tc>
      </w:tr>
      <w:tr w:rsidR="00BC1479" w:rsidRPr="00FA22B7" w14:paraId="4D16C289" w14:textId="77777777" w:rsidTr="00BC1479">
        <w:tc>
          <w:tcPr>
            <w:tcW w:w="1560" w:type="dxa"/>
            <w:shd w:val="clear" w:color="auto" w:fill="auto"/>
          </w:tcPr>
          <w:p w14:paraId="09A6B679" w14:textId="77777777" w:rsidR="00BC1479" w:rsidRPr="00FA22B7" w:rsidRDefault="00BC1479" w:rsidP="00BC1479">
            <w:pPr>
              <w:spacing w:line="240" w:lineRule="auto"/>
              <w:rPr>
                <w:rFonts w:eastAsia="Times New Roman" w:cstheme="minorHAnsi"/>
              </w:rPr>
            </w:pPr>
          </w:p>
        </w:tc>
        <w:tc>
          <w:tcPr>
            <w:tcW w:w="6804" w:type="dxa"/>
            <w:shd w:val="clear" w:color="auto" w:fill="auto"/>
          </w:tcPr>
          <w:p w14:paraId="5BB30903" w14:textId="77777777" w:rsidR="00BC1479" w:rsidRPr="00FA22B7" w:rsidRDefault="00BC1479" w:rsidP="00BC1479">
            <w:pPr>
              <w:spacing w:line="240" w:lineRule="auto"/>
              <w:rPr>
                <w:rFonts w:eastAsia="Times New Roman" w:cstheme="minorHAnsi"/>
              </w:rPr>
            </w:pPr>
          </w:p>
        </w:tc>
        <w:tc>
          <w:tcPr>
            <w:tcW w:w="708" w:type="dxa"/>
            <w:shd w:val="clear" w:color="auto" w:fill="auto"/>
          </w:tcPr>
          <w:p w14:paraId="7E6D95BF" w14:textId="77777777" w:rsidR="00BC1479" w:rsidRPr="00FA22B7" w:rsidRDefault="00BC1479" w:rsidP="00BC1479">
            <w:pPr>
              <w:spacing w:line="240" w:lineRule="auto"/>
              <w:jc w:val="center"/>
              <w:rPr>
                <w:rFonts w:eastAsia="Times New Roman" w:cstheme="minorHAnsi"/>
              </w:rPr>
            </w:pPr>
          </w:p>
        </w:tc>
      </w:tr>
      <w:tr w:rsidR="00BC1479" w:rsidRPr="00FA22B7" w14:paraId="4ABAF2E4" w14:textId="77777777" w:rsidTr="00BC1479">
        <w:tc>
          <w:tcPr>
            <w:tcW w:w="1560" w:type="dxa"/>
            <w:shd w:val="clear" w:color="auto" w:fill="auto"/>
          </w:tcPr>
          <w:p w14:paraId="6D667AD8" w14:textId="77777777" w:rsidR="00BC1479" w:rsidRPr="00FA22B7" w:rsidRDefault="00BC1479" w:rsidP="00BC1479">
            <w:pPr>
              <w:spacing w:line="240" w:lineRule="auto"/>
              <w:rPr>
                <w:rFonts w:eastAsia="Times New Roman" w:cstheme="minorHAnsi"/>
              </w:rPr>
            </w:pPr>
          </w:p>
        </w:tc>
        <w:tc>
          <w:tcPr>
            <w:tcW w:w="6804" w:type="dxa"/>
            <w:shd w:val="clear" w:color="auto" w:fill="auto"/>
          </w:tcPr>
          <w:p w14:paraId="0F83A79C" w14:textId="77777777" w:rsidR="00BC1479" w:rsidRPr="00FA22B7" w:rsidRDefault="00BC1479" w:rsidP="00BC1479">
            <w:pPr>
              <w:spacing w:line="240" w:lineRule="auto"/>
              <w:rPr>
                <w:rFonts w:eastAsia="Times New Roman" w:cstheme="minorHAnsi"/>
              </w:rPr>
            </w:pPr>
          </w:p>
        </w:tc>
        <w:tc>
          <w:tcPr>
            <w:tcW w:w="708" w:type="dxa"/>
            <w:shd w:val="clear" w:color="auto" w:fill="auto"/>
          </w:tcPr>
          <w:p w14:paraId="48C1B7F4" w14:textId="77777777" w:rsidR="00BC1479" w:rsidRPr="00FA22B7" w:rsidRDefault="00BC1479" w:rsidP="00BC1479">
            <w:pPr>
              <w:spacing w:line="240" w:lineRule="auto"/>
              <w:jc w:val="center"/>
              <w:rPr>
                <w:rFonts w:eastAsia="Times New Roman" w:cstheme="minorHAnsi"/>
              </w:rPr>
            </w:pPr>
          </w:p>
        </w:tc>
      </w:tr>
    </w:tbl>
    <w:p w14:paraId="2B7214EA" w14:textId="77777777" w:rsidR="00F060AB" w:rsidRPr="00FA22B7" w:rsidRDefault="00F060AB" w:rsidP="00F060AB">
      <w:pPr>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393"/>
      </w:tblGrid>
      <w:tr w:rsidR="00F060AB" w:rsidRPr="00FA22B7" w14:paraId="3C4BAC19" w14:textId="77777777" w:rsidTr="00302DC7">
        <w:tc>
          <w:tcPr>
            <w:tcW w:w="6679" w:type="dxa"/>
            <w:shd w:val="clear" w:color="auto" w:fill="D9E2F3" w:themeFill="accent1" w:themeFillTint="33"/>
          </w:tcPr>
          <w:p w14:paraId="529910CD" w14:textId="77777777" w:rsidR="00F060AB" w:rsidRPr="00FA22B7" w:rsidRDefault="00F060AB" w:rsidP="00302DC7">
            <w:pPr>
              <w:spacing w:after="0" w:line="240" w:lineRule="auto"/>
              <w:rPr>
                <w:rFonts w:eastAsia="Times New Roman" w:cstheme="minorHAnsi"/>
                <w:b/>
              </w:rPr>
            </w:pPr>
            <w:r w:rsidRPr="00FA22B7">
              <w:rPr>
                <w:rFonts w:eastAsia="Times New Roman" w:cstheme="minorHAnsi"/>
                <w:b/>
              </w:rPr>
              <w:t>Learning Activity</w:t>
            </w:r>
          </w:p>
        </w:tc>
        <w:tc>
          <w:tcPr>
            <w:tcW w:w="2393" w:type="dxa"/>
            <w:shd w:val="clear" w:color="auto" w:fill="D9E2F3" w:themeFill="accent1" w:themeFillTint="33"/>
          </w:tcPr>
          <w:p w14:paraId="5526605D" w14:textId="77777777" w:rsidR="00F060AB" w:rsidRPr="00FA22B7" w:rsidRDefault="00F060AB" w:rsidP="00302DC7">
            <w:pPr>
              <w:spacing w:after="0" w:line="240" w:lineRule="auto"/>
              <w:rPr>
                <w:rFonts w:eastAsia="Times New Roman" w:cstheme="minorHAnsi"/>
              </w:rPr>
            </w:pPr>
            <w:r w:rsidRPr="00FA22B7">
              <w:rPr>
                <w:rFonts w:eastAsia="Times New Roman" w:cstheme="minorHAnsi"/>
                <w:b/>
              </w:rPr>
              <w:t>Ratio of learners to teaching staff</w:t>
            </w:r>
          </w:p>
        </w:tc>
      </w:tr>
      <w:tr w:rsidR="00F060AB" w:rsidRPr="00FA22B7" w14:paraId="5BE2E26A" w14:textId="77777777" w:rsidTr="00302DC7">
        <w:tc>
          <w:tcPr>
            <w:tcW w:w="6679" w:type="dxa"/>
            <w:shd w:val="clear" w:color="auto" w:fill="FFFFFF" w:themeFill="background1"/>
          </w:tcPr>
          <w:p w14:paraId="3E160C88" w14:textId="77777777" w:rsidR="00F060AB" w:rsidRPr="00FA22B7" w:rsidRDefault="00F060AB" w:rsidP="00302DC7">
            <w:pPr>
              <w:spacing w:after="0" w:line="240" w:lineRule="auto"/>
              <w:rPr>
                <w:rFonts w:eastAsia="Times New Roman" w:cstheme="minorHAnsi"/>
              </w:rPr>
            </w:pPr>
          </w:p>
        </w:tc>
        <w:tc>
          <w:tcPr>
            <w:tcW w:w="2393" w:type="dxa"/>
          </w:tcPr>
          <w:p w14:paraId="6EEB81E3" w14:textId="77777777" w:rsidR="00F060AB" w:rsidRPr="00FA22B7" w:rsidRDefault="00F060AB" w:rsidP="00302DC7">
            <w:pPr>
              <w:spacing w:after="0" w:line="240" w:lineRule="auto"/>
              <w:rPr>
                <w:rFonts w:eastAsia="Times New Roman" w:cstheme="minorHAnsi"/>
              </w:rPr>
            </w:pPr>
          </w:p>
        </w:tc>
      </w:tr>
      <w:tr w:rsidR="00F060AB" w:rsidRPr="00FA22B7" w14:paraId="751BC7DB" w14:textId="77777777" w:rsidTr="00302DC7">
        <w:tc>
          <w:tcPr>
            <w:tcW w:w="6679" w:type="dxa"/>
            <w:shd w:val="clear" w:color="auto" w:fill="FFFFFF" w:themeFill="background1"/>
          </w:tcPr>
          <w:p w14:paraId="2A14ED94" w14:textId="77777777" w:rsidR="00F060AB" w:rsidRPr="00FA22B7" w:rsidRDefault="00F060AB" w:rsidP="00302DC7">
            <w:pPr>
              <w:spacing w:after="0" w:line="240" w:lineRule="auto"/>
              <w:rPr>
                <w:rFonts w:eastAsia="Times New Roman" w:cstheme="minorHAnsi"/>
              </w:rPr>
            </w:pPr>
          </w:p>
        </w:tc>
        <w:tc>
          <w:tcPr>
            <w:tcW w:w="2393" w:type="dxa"/>
          </w:tcPr>
          <w:p w14:paraId="7FEAFDE9" w14:textId="77777777" w:rsidR="00F060AB" w:rsidRPr="00FA22B7" w:rsidRDefault="00F060AB" w:rsidP="00302DC7">
            <w:pPr>
              <w:spacing w:after="0" w:line="240" w:lineRule="auto"/>
              <w:rPr>
                <w:rFonts w:eastAsia="Times New Roman" w:cstheme="minorHAnsi"/>
              </w:rPr>
            </w:pPr>
          </w:p>
        </w:tc>
      </w:tr>
      <w:tr w:rsidR="00F060AB" w:rsidRPr="00FA22B7" w14:paraId="03AC1029" w14:textId="77777777" w:rsidTr="00302DC7">
        <w:tc>
          <w:tcPr>
            <w:tcW w:w="6679" w:type="dxa"/>
            <w:shd w:val="clear" w:color="auto" w:fill="FFFFFF" w:themeFill="background1"/>
          </w:tcPr>
          <w:p w14:paraId="45CF1245" w14:textId="77777777" w:rsidR="00F060AB" w:rsidRPr="00FA22B7" w:rsidRDefault="00F060AB" w:rsidP="00302DC7">
            <w:pPr>
              <w:spacing w:after="0" w:line="240" w:lineRule="auto"/>
              <w:rPr>
                <w:rFonts w:eastAsia="Times New Roman" w:cstheme="minorHAnsi"/>
              </w:rPr>
            </w:pPr>
          </w:p>
        </w:tc>
        <w:tc>
          <w:tcPr>
            <w:tcW w:w="2393" w:type="dxa"/>
          </w:tcPr>
          <w:p w14:paraId="33FCC8B1" w14:textId="77777777" w:rsidR="00F060AB" w:rsidRPr="00FA22B7" w:rsidRDefault="00F060AB" w:rsidP="00302DC7">
            <w:pPr>
              <w:spacing w:after="0" w:line="240" w:lineRule="auto"/>
              <w:rPr>
                <w:rFonts w:eastAsia="Times New Roman" w:cstheme="minorHAnsi"/>
              </w:rPr>
            </w:pPr>
          </w:p>
        </w:tc>
      </w:tr>
    </w:tbl>
    <w:p w14:paraId="7CD20F50" w14:textId="77777777" w:rsidR="00F060AB" w:rsidRPr="00FA22B7" w:rsidRDefault="00F060A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060AB" w:rsidRPr="00FA22B7" w14:paraId="135E2547" w14:textId="77777777" w:rsidTr="00F04F47">
        <w:tc>
          <w:tcPr>
            <w:tcW w:w="9072" w:type="dxa"/>
            <w:shd w:val="clear" w:color="auto" w:fill="D9E2F3" w:themeFill="accent1" w:themeFillTint="33"/>
          </w:tcPr>
          <w:p w14:paraId="43724F6F" w14:textId="2C4AA949" w:rsidR="00F060AB" w:rsidRPr="00FA22B7" w:rsidRDefault="00F060AB" w:rsidP="00302DC7">
            <w:pPr>
              <w:spacing w:after="0" w:line="240" w:lineRule="auto"/>
              <w:rPr>
                <w:rFonts w:eastAsia="Times New Roman" w:cstheme="minorHAnsi"/>
              </w:rPr>
            </w:pPr>
            <w:r w:rsidRPr="00FA22B7">
              <w:rPr>
                <w:rFonts w:eastAsia="Times New Roman" w:cstheme="minorHAnsi"/>
                <w:b/>
                <w:bCs/>
              </w:rPr>
              <w:t>Panel Commentary on programme outline</w:t>
            </w:r>
            <w:r w:rsidR="00EC42EC" w:rsidRPr="00FA22B7">
              <w:rPr>
                <w:rFonts w:eastAsia="Times New Roman" w:cstheme="minorHAnsi"/>
                <w:b/>
                <w:bCs/>
              </w:rPr>
              <w:t xml:space="preserve">, physical </w:t>
            </w:r>
            <w:proofErr w:type="gramStart"/>
            <w:r w:rsidR="00EC42EC" w:rsidRPr="00FA22B7">
              <w:rPr>
                <w:rFonts w:eastAsia="Times New Roman" w:cstheme="minorHAnsi"/>
                <w:b/>
                <w:bCs/>
              </w:rPr>
              <w:t>resources</w:t>
            </w:r>
            <w:proofErr w:type="gramEnd"/>
            <w:r w:rsidRPr="00FA22B7">
              <w:rPr>
                <w:rFonts w:eastAsia="Times New Roman" w:cstheme="minorHAnsi"/>
                <w:b/>
                <w:bCs/>
              </w:rPr>
              <w:t xml:space="preserve"> and staffing</w:t>
            </w:r>
            <w:r w:rsidRPr="00FA22B7">
              <w:rPr>
                <w:rFonts w:eastAsia="Times New Roman" w:cstheme="minorHAnsi"/>
              </w:rPr>
              <w:t>:</w:t>
            </w:r>
          </w:p>
        </w:tc>
      </w:tr>
      <w:tr w:rsidR="00F04F47" w:rsidRPr="00FA22B7" w14:paraId="4BC97399" w14:textId="77777777" w:rsidTr="00302DC7">
        <w:tc>
          <w:tcPr>
            <w:tcW w:w="9072" w:type="dxa"/>
            <w:shd w:val="clear" w:color="auto" w:fill="FFFFFF" w:themeFill="background1"/>
          </w:tcPr>
          <w:p w14:paraId="511CDB5C" w14:textId="77777777" w:rsidR="00F04F47" w:rsidRPr="00FA22B7" w:rsidRDefault="00F04F47" w:rsidP="00302DC7">
            <w:pPr>
              <w:spacing w:after="0" w:line="240" w:lineRule="auto"/>
              <w:rPr>
                <w:rFonts w:eastAsia="Times New Roman" w:cstheme="minorHAnsi"/>
                <w:b/>
                <w:bCs/>
              </w:rPr>
            </w:pPr>
          </w:p>
          <w:p w14:paraId="4AEB1EE6" w14:textId="77777777" w:rsidR="00F04F47" w:rsidRPr="00FA22B7" w:rsidRDefault="00F04F47" w:rsidP="00302DC7">
            <w:pPr>
              <w:spacing w:after="0" w:line="240" w:lineRule="auto"/>
              <w:rPr>
                <w:rFonts w:eastAsia="Times New Roman" w:cstheme="minorHAnsi"/>
                <w:b/>
                <w:bCs/>
              </w:rPr>
            </w:pPr>
          </w:p>
          <w:p w14:paraId="4B88CA0F" w14:textId="77777777" w:rsidR="00F04F47" w:rsidRPr="00FA22B7" w:rsidRDefault="00F04F47" w:rsidP="00302DC7">
            <w:pPr>
              <w:spacing w:after="0" w:line="240" w:lineRule="auto"/>
              <w:rPr>
                <w:rFonts w:eastAsia="Times New Roman" w:cstheme="minorHAnsi"/>
                <w:b/>
                <w:bCs/>
              </w:rPr>
            </w:pPr>
          </w:p>
          <w:p w14:paraId="322E10E3" w14:textId="15EBC26B" w:rsidR="00F04F47" w:rsidRPr="00FA22B7" w:rsidRDefault="00F04F47" w:rsidP="00302DC7">
            <w:pPr>
              <w:spacing w:after="0" w:line="240" w:lineRule="auto"/>
              <w:rPr>
                <w:rFonts w:eastAsia="Times New Roman" w:cstheme="minorHAnsi"/>
                <w:b/>
                <w:bCs/>
              </w:rPr>
            </w:pPr>
          </w:p>
          <w:p w14:paraId="108E4C4E" w14:textId="3E12001D" w:rsidR="001D4467" w:rsidRPr="00FA22B7" w:rsidRDefault="001D4467" w:rsidP="00302DC7">
            <w:pPr>
              <w:spacing w:after="0" w:line="240" w:lineRule="auto"/>
              <w:rPr>
                <w:rFonts w:eastAsia="Times New Roman" w:cstheme="minorHAnsi"/>
                <w:b/>
                <w:bCs/>
              </w:rPr>
            </w:pPr>
          </w:p>
          <w:p w14:paraId="539B1FB7" w14:textId="011C9EC1" w:rsidR="001D4467" w:rsidRPr="00FA22B7" w:rsidRDefault="001D4467" w:rsidP="00302DC7">
            <w:pPr>
              <w:spacing w:after="0" w:line="240" w:lineRule="auto"/>
              <w:rPr>
                <w:rFonts w:eastAsia="Times New Roman" w:cstheme="minorHAnsi"/>
                <w:b/>
                <w:bCs/>
              </w:rPr>
            </w:pPr>
          </w:p>
          <w:p w14:paraId="4202FB79" w14:textId="77777777" w:rsidR="001D4467" w:rsidRPr="00FA22B7" w:rsidRDefault="001D4467" w:rsidP="00302DC7">
            <w:pPr>
              <w:spacing w:after="0" w:line="240" w:lineRule="auto"/>
              <w:rPr>
                <w:rFonts w:eastAsia="Times New Roman" w:cstheme="minorHAnsi"/>
                <w:b/>
                <w:bCs/>
              </w:rPr>
            </w:pPr>
          </w:p>
          <w:p w14:paraId="397EAD41" w14:textId="59BC91B1" w:rsidR="00F04F47" w:rsidRPr="00FA22B7" w:rsidRDefault="00F04F47" w:rsidP="00302DC7">
            <w:pPr>
              <w:spacing w:after="0" w:line="240" w:lineRule="auto"/>
              <w:rPr>
                <w:rFonts w:eastAsia="Times New Roman" w:cstheme="minorHAnsi"/>
                <w:b/>
                <w:bCs/>
              </w:rPr>
            </w:pPr>
          </w:p>
        </w:tc>
      </w:tr>
    </w:tbl>
    <w:p w14:paraId="1DC8C101" w14:textId="77777777" w:rsidR="00F060AB" w:rsidRPr="00FA22B7" w:rsidRDefault="00F060AB" w:rsidP="00F060AB">
      <w:pPr>
        <w:spacing w:after="0" w:line="240" w:lineRule="auto"/>
        <w:rPr>
          <w:rFonts w:eastAsia="Times New Roman" w:cstheme="minorHAnsi"/>
        </w:rPr>
      </w:pPr>
    </w:p>
    <w:p w14:paraId="258CCF3E" w14:textId="77777777" w:rsidR="00F060AB" w:rsidRPr="00FA22B7" w:rsidRDefault="00F060AB" w:rsidP="00F060AB">
      <w:pPr>
        <w:pStyle w:val="SectionHeading"/>
        <w:rPr>
          <w:rFonts w:eastAsia="Times New Roman"/>
        </w:rPr>
      </w:pPr>
      <w:r w:rsidRPr="00FA22B7">
        <w:rPr>
          <w:rFonts w:eastAsia="Times New Roman"/>
        </w:rPr>
        <w:t xml:space="preserve">Other noteworthy features of the application </w:t>
      </w:r>
    </w:p>
    <w:p w14:paraId="25F74143" w14:textId="77777777" w:rsidR="00F060AB" w:rsidRPr="00FA22B7" w:rsidRDefault="00F060AB" w:rsidP="00F060AB">
      <w:pPr>
        <w:pBdr>
          <w:top w:val="single" w:sz="4" w:space="1" w:color="auto"/>
          <w:left w:val="single" w:sz="4" w:space="4" w:color="auto"/>
          <w:bottom w:val="single" w:sz="4" w:space="1" w:color="auto"/>
          <w:right w:val="single" w:sz="4" w:space="4" w:color="auto"/>
        </w:pBdr>
        <w:ind w:left="142"/>
        <w:rPr>
          <w:rFonts w:cstheme="minorHAnsi"/>
        </w:rPr>
      </w:pPr>
    </w:p>
    <w:p w14:paraId="198F629C" w14:textId="77777777" w:rsidR="00F060AB" w:rsidRPr="00FA22B7" w:rsidRDefault="00F060AB" w:rsidP="00F060AB">
      <w:pPr>
        <w:pBdr>
          <w:top w:val="single" w:sz="4" w:space="1" w:color="auto"/>
          <w:left w:val="single" w:sz="4" w:space="4" w:color="auto"/>
          <w:bottom w:val="single" w:sz="4" w:space="1" w:color="auto"/>
          <w:right w:val="single" w:sz="4" w:space="4" w:color="auto"/>
        </w:pBdr>
        <w:ind w:left="142"/>
        <w:rPr>
          <w:rFonts w:cstheme="minorHAnsi"/>
        </w:rPr>
      </w:pPr>
    </w:p>
    <w:p w14:paraId="2CC6C826" w14:textId="77777777" w:rsidR="00F060AB" w:rsidRPr="00FA22B7" w:rsidRDefault="00F060AB" w:rsidP="00F060AB">
      <w:pPr>
        <w:rPr>
          <w:rFonts w:eastAsia="Times New Roman" w:cstheme="minorHAnsi"/>
          <w:sz w:val="20"/>
          <w:szCs w:val="20"/>
        </w:rPr>
      </w:pPr>
      <w:r w:rsidRPr="00FA22B7">
        <w:rPr>
          <w:rFonts w:eastAsiaTheme="majorEastAsia" w:cstheme="minorHAnsi"/>
          <w:b/>
          <w:bCs/>
          <w:color w:val="2F5496" w:themeColor="accent1" w:themeShade="BF"/>
        </w:rPr>
        <w:t xml:space="preserve">Part 1A Evaluation of the Case for an Extension of the Approved Scope of Provision (where applicable).   </w:t>
      </w:r>
      <w:r w:rsidRPr="00FA22B7">
        <w:rPr>
          <w:rFonts w:eastAsia="Times New Roman" w:cstheme="minorHAnsi"/>
          <w:sz w:val="20"/>
          <w:szCs w:val="20"/>
        </w:rPr>
        <w:t>Having examined appropriate QA / Governance procedures, comment on the case for extending the applicant’s Approved Scope of Provision to enable provision of this programme. (Especially relevant for move to online delivery / assessment)</w:t>
      </w:r>
    </w:p>
    <w:tbl>
      <w:tblPr>
        <w:tblStyle w:val="TableGrid1"/>
        <w:tblpPr w:leftFromText="180" w:rightFromText="180" w:vertAnchor="text" w:horzAnchor="margin" w:tblpY="-65"/>
        <w:tblW w:w="0" w:type="auto"/>
        <w:tblLook w:val="04A0" w:firstRow="1" w:lastRow="0" w:firstColumn="1" w:lastColumn="0" w:noHBand="0" w:noVBand="1"/>
      </w:tblPr>
      <w:tblGrid>
        <w:gridCol w:w="9016"/>
      </w:tblGrid>
      <w:tr w:rsidR="00A705A8" w:rsidRPr="00FA22B7" w14:paraId="2996CDBB" w14:textId="77777777" w:rsidTr="00A705A8">
        <w:tc>
          <w:tcPr>
            <w:tcW w:w="9016" w:type="dxa"/>
          </w:tcPr>
          <w:p w14:paraId="55AB5B58" w14:textId="77777777" w:rsidR="00A705A8" w:rsidRPr="00FA22B7" w:rsidRDefault="00A705A8" w:rsidP="00A705A8">
            <w:pPr>
              <w:rPr>
                <w:rFonts w:cstheme="minorHAnsi"/>
              </w:rPr>
            </w:pPr>
          </w:p>
          <w:p w14:paraId="29DC23E6" w14:textId="77777777" w:rsidR="00A705A8" w:rsidRPr="00FA22B7" w:rsidRDefault="00A705A8" w:rsidP="00A705A8">
            <w:pPr>
              <w:rPr>
                <w:rFonts w:cstheme="minorHAnsi"/>
              </w:rPr>
            </w:pPr>
          </w:p>
          <w:p w14:paraId="7D59FBBA" w14:textId="77777777" w:rsidR="00A705A8" w:rsidRPr="00FA22B7" w:rsidRDefault="00A705A8" w:rsidP="00A705A8">
            <w:pPr>
              <w:rPr>
                <w:rFonts w:cstheme="minorHAnsi"/>
              </w:rPr>
            </w:pPr>
          </w:p>
          <w:p w14:paraId="001B1239" w14:textId="77777777" w:rsidR="00A705A8" w:rsidRPr="00FA22B7" w:rsidRDefault="00A705A8" w:rsidP="00A705A8">
            <w:pPr>
              <w:rPr>
                <w:rFonts w:cstheme="minorHAnsi"/>
              </w:rPr>
            </w:pPr>
          </w:p>
        </w:tc>
      </w:tr>
    </w:tbl>
    <w:p w14:paraId="43E90225" w14:textId="1B77F2B2" w:rsidR="00A705A8" w:rsidRPr="00FA22B7" w:rsidRDefault="00A705A8"/>
    <w:p w14:paraId="63A65288" w14:textId="77777777" w:rsidR="00A705A8" w:rsidRPr="00FA22B7" w:rsidRDefault="00A705A8">
      <w:r w:rsidRPr="00FA22B7">
        <w:br w:type="page"/>
      </w:r>
    </w:p>
    <w:p w14:paraId="59DEB037" w14:textId="77777777" w:rsidR="00F060AB" w:rsidRPr="00FA22B7" w:rsidRDefault="00F060AB" w:rsidP="00F060AB">
      <w:pPr>
        <w:pStyle w:val="Heading1"/>
      </w:pPr>
      <w:r w:rsidRPr="00FA22B7">
        <w:lastRenderedPageBreak/>
        <w:t>Evaluation against the validation criteria</w:t>
      </w:r>
    </w:p>
    <w:p w14:paraId="779FDF1D" w14:textId="3969D7AE" w:rsidR="00CC5F6B" w:rsidRPr="00FA22B7" w:rsidRDefault="00CC5F6B" w:rsidP="00CC5F6B">
      <w:pPr>
        <w:rPr>
          <w:i/>
          <w:iCs/>
          <w:color w:val="FF0000"/>
          <w:sz w:val="18"/>
          <w:szCs w:val="18"/>
        </w:rPr>
      </w:pPr>
      <w:r w:rsidRPr="00FA22B7">
        <w:rPr>
          <w:i/>
          <w:iCs/>
          <w:color w:val="FF0000"/>
          <w:sz w:val="18"/>
          <w:szCs w:val="18"/>
        </w:rPr>
        <w:t xml:space="preserve">This includes QQI’s 12 validation </w:t>
      </w:r>
      <w:r w:rsidR="004B4A8B" w:rsidRPr="00FA22B7">
        <w:rPr>
          <w:i/>
          <w:iCs/>
          <w:color w:val="FF0000"/>
          <w:sz w:val="18"/>
          <w:szCs w:val="18"/>
        </w:rPr>
        <w:t xml:space="preserve">core </w:t>
      </w:r>
      <w:r w:rsidRPr="00FA22B7">
        <w:rPr>
          <w:i/>
          <w:iCs/>
          <w:color w:val="FF0000"/>
          <w:sz w:val="18"/>
          <w:szCs w:val="18"/>
        </w:rPr>
        <w:t xml:space="preserve">criteria. </w:t>
      </w:r>
      <w:r w:rsidR="004B4A8B" w:rsidRPr="00FA22B7">
        <w:rPr>
          <w:i/>
          <w:iCs/>
          <w:color w:val="FF0000"/>
          <w:sz w:val="18"/>
          <w:szCs w:val="18"/>
        </w:rPr>
        <w:t>When making a judgement on achievement of a core criterion, the panel should use the sub-criteria as guidance.  Non-achievement of relevant and significant sub-criteria will mean non-achievement of the core criterion.  The panel will apply its expertise and experience in determining ‘relevance’ and ‘significance’ of sub-criteria to a particular programme.</w:t>
      </w:r>
    </w:p>
    <w:p w14:paraId="4F1B19CD" w14:textId="77777777" w:rsidR="00F060AB" w:rsidRPr="00FA22B7" w:rsidRDefault="00F060AB" w:rsidP="00F060AB">
      <w:pPr>
        <w:rPr>
          <w:i/>
          <w:iCs/>
          <w:color w:val="FF0000"/>
          <w:sz w:val="18"/>
          <w:szCs w:val="18"/>
        </w:rPr>
      </w:pPr>
      <w:r w:rsidRPr="00FA22B7">
        <w:rPr>
          <w:i/>
          <w:iCs/>
          <w:color w:val="FF0000"/>
          <w:sz w:val="18"/>
          <w:szCs w:val="18"/>
        </w:rPr>
        <w:t xml:space="preserve">The panel should complete this section with commentary against each criterion to support the recommendation given in the ‘Satisfactory?’ column i.e. Yes, No, or Partially.  </w:t>
      </w:r>
    </w:p>
    <w:p w14:paraId="5DB9B5EC" w14:textId="6283EC72" w:rsidR="00F060AB" w:rsidRPr="00FA22B7" w:rsidRDefault="00F060AB" w:rsidP="00F060AB">
      <w:pPr>
        <w:rPr>
          <w:i/>
          <w:iCs/>
          <w:color w:val="FF0000"/>
          <w:sz w:val="18"/>
          <w:szCs w:val="18"/>
        </w:rPr>
      </w:pPr>
      <w:r w:rsidRPr="00FA22B7">
        <w:rPr>
          <w:i/>
          <w:iCs/>
          <w:color w:val="FF0000"/>
          <w:sz w:val="18"/>
          <w:szCs w:val="18"/>
        </w:rPr>
        <w:t>If ‘Yes’, there should be a comment citing the evidence for this finding.  Likewise, there should be an explanation as to why the panel have concluded that the criterion has either not been met or only partially so.</w:t>
      </w:r>
    </w:p>
    <w:p w14:paraId="2472ED09" w14:textId="77777777" w:rsidR="004B4A8B" w:rsidRPr="00FA22B7" w:rsidRDefault="004B4A8B" w:rsidP="00F060AB">
      <w:pPr>
        <w:rPr>
          <w:i/>
          <w:iCs/>
          <w:color w:val="FF0000"/>
          <w:sz w:val="18"/>
          <w:szCs w:val="18"/>
        </w:rPr>
      </w:pPr>
    </w:p>
    <w:tbl>
      <w:tblPr>
        <w:tblStyle w:val="TableGrid"/>
        <w:tblW w:w="0" w:type="auto"/>
        <w:tblInd w:w="-5" w:type="dxa"/>
        <w:shd w:val="clear" w:color="auto" w:fill="D9E2F3" w:themeFill="accent1" w:themeFillTint="33"/>
        <w:tblLook w:val="04A0" w:firstRow="1" w:lastRow="0" w:firstColumn="1" w:lastColumn="0" w:noHBand="0" w:noVBand="1"/>
      </w:tblPr>
      <w:tblGrid>
        <w:gridCol w:w="9021"/>
      </w:tblGrid>
      <w:tr w:rsidR="00CC5F6B" w:rsidRPr="00FA22B7" w14:paraId="29C8F1A6" w14:textId="77777777" w:rsidTr="004B4A8B">
        <w:trPr>
          <w:trHeight w:val="778"/>
        </w:trPr>
        <w:tc>
          <w:tcPr>
            <w:tcW w:w="9021" w:type="dxa"/>
            <w:shd w:val="clear" w:color="auto" w:fill="D9E2F3" w:themeFill="accent1" w:themeFillTint="33"/>
          </w:tcPr>
          <w:p w14:paraId="6D8BF9FA" w14:textId="77777777" w:rsidR="00CC5F6B" w:rsidRPr="00FA22B7" w:rsidRDefault="00CC5F6B" w:rsidP="00CC5F6B">
            <w:pPr>
              <w:contextualSpacing/>
              <w:rPr>
                <w:rFonts w:asciiTheme="majorHAnsi" w:eastAsiaTheme="majorEastAsia" w:hAnsiTheme="majorHAnsi" w:cstheme="majorBidi"/>
                <w:b/>
                <w:color w:val="2F5496" w:themeColor="accent1" w:themeShade="BF"/>
                <w:sz w:val="28"/>
                <w:szCs w:val="32"/>
              </w:rPr>
            </w:pPr>
            <w:r w:rsidRPr="00FA22B7">
              <w:rPr>
                <w:rFonts w:asciiTheme="majorHAnsi" w:eastAsiaTheme="majorEastAsia" w:hAnsiTheme="majorHAnsi" w:cstheme="majorBidi"/>
                <w:b/>
                <w:color w:val="2F5496" w:themeColor="accent1" w:themeShade="BF"/>
                <w:sz w:val="28"/>
                <w:szCs w:val="32"/>
              </w:rPr>
              <w:t>Core Criterion 1</w:t>
            </w:r>
          </w:p>
          <w:p w14:paraId="3AF54533" w14:textId="77777777" w:rsidR="00CC5F6B" w:rsidRPr="00FA22B7" w:rsidRDefault="00CC5F6B" w:rsidP="004B4A8B">
            <w:pPr>
              <w:contextualSpacing/>
              <w:rPr>
                <w:rFonts w:ascii="Calibri" w:eastAsia="Times New Roman" w:hAnsi="Calibri" w:cs="Times New Roman"/>
                <w:b/>
                <w:sz w:val="28"/>
                <w:szCs w:val="28"/>
              </w:rPr>
            </w:pPr>
            <w:r w:rsidRPr="00FA22B7">
              <w:rPr>
                <w:rFonts w:ascii="Calibri" w:eastAsia="Times New Roman" w:hAnsi="Calibri" w:cs="Times New Roman"/>
                <w:b/>
                <w:sz w:val="28"/>
                <w:szCs w:val="28"/>
              </w:rPr>
              <w:t>The provider is eligible to apply for validation of the programme</w:t>
            </w:r>
          </w:p>
          <w:p w14:paraId="0BCFDDDC" w14:textId="77777777" w:rsidR="009040E0" w:rsidRPr="00FA22B7" w:rsidRDefault="009040E0" w:rsidP="009040E0">
            <w:pPr>
              <w:numPr>
                <w:ilvl w:val="0"/>
                <w:numId w:val="12"/>
              </w:numPr>
              <w:spacing w:after="160" w:line="259" w:lineRule="auto"/>
              <w:contextualSpacing/>
              <w:rPr>
                <w:rFonts w:eastAsia="Times New Roman" w:cstheme="minorHAnsi"/>
                <w:sz w:val="20"/>
                <w:szCs w:val="20"/>
              </w:rPr>
            </w:pPr>
            <w:r w:rsidRPr="00FA22B7">
              <w:rPr>
                <w:rFonts w:eastAsia="Times New Roman" w:cstheme="minorHAnsi"/>
                <w:sz w:val="20"/>
                <w:szCs w:val="20"/>
              </w:rPr>
              <w:t>The provider meets the prerequisites (section 44(7) of the 2012 Act) to apply for validation of the programme.</w:t>
            </w:r>
          </w:p>
          <w:p w14:paraId="407EFC1E" w14:textId="77777777" w:rsidR="009040E0" w:rsidRPr="00FA22B7" w:rsidRDefault="009040E0" w:rsidP="009040E0">
            <w:pPr>
              <w:numPr>
                <w:ilvl w:val="0"/>
                <w:numId w:val="12"/>
              </w:numPr>
              <w:spacing w:after="160" w:line="259" w:lineRule="auto"/>
              <w:contextualSpacing/>
              <w:rPr>
                <w:rFonts w:eastAsia="Times New Roman" w:cstheme="minorHAnsi"/>
                <w:sz w:val="20"/>
                <w:szCs w:val="20"/>
              </w:rPr>
            </w:pPr>
            <w:r w:rsidRPr="00FA22B7">
              <w:rPr>
                <w:rFonts w:eastAsia="Times New Roman" w:cstheme="minorHAnsi"/>
                <w:sz w:val="20"/>
                <w:szCs w:val="20"/>
              </w:rPr>
              <w:t>The application for validation is signed by the provider’s chief executive (or equivalent) who confirms that the information provided is truthful and that all the applicable criteria have been addressed.</w:t>
            </w:r>
          </w:p>
          <w:p w14:paraId="0E889BAD" w14:textId="1223CB2F" w:rsidR="009040E0" w:rsidRPr="00FA22B7" w:rsidRDefault="009040E0" w:rsidP="009040E0">
            <w:pPr>
              <w:numPr>
                <w:ilvl w:val="0"/>
                <w:numId w:val="12"/>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The provider has declared that their programme complies with applicable statutory, </w:t>
            </w:r>
            <w:proofErr w:type="gramStart"/>
            <w:r w:rsidRPr="00FA22B7">
              <w:rPr>
                <w:rFonts w:eastAsia="Times New Roman" w:cstheme="minorHAnsi"/>
                <w:sz w:val="20"/>
                <w:szCs w:val="20"/>
              </w:rPr>
              <w:t>regulatory</w:t>
            </w:r>
            <w:proofErr w:type="gramEnd"/>
            <w:r w:rsidRPr="00FA22B7">
              <w:rPr>
                <w:rFonts w:eastAsia="Times New Roman" w:cstheme="minorHAnsi"/>
                <w:sz w:val="20"/>
                <w:szCs w:val="20"/>
              </w:rPr>
              <w:t xml:space="preserve"> and professional body requirements.</w:t>
            </w:r>
          </w:p>
        </w:tc>
      </w:tr>
    </w:tbl>
    <w:p w14:paraId="4DDF9FB1" w14:textId="21172FC0" w:rsidR="004B4A8B" w:rsidRPr="00FA22B7" w:rsidRDefault="004B4A8B" w:rsidP="004B4A8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4B4A8B" w:rsidRPr="00FA22B7" w14:paraId="05C933D3" w14:textId="77777777" w:rsidTr="00B84B59">
        <w:tc>
          <w:tcPr>
            <w:tcW w:w="2393" w:type="dxa"/>
            <w:shd w:val="clear" w:color="auto" w:fill="D9E2F3" w:themeFill="accent1" w:themeFillTint="33"/>
          </w:tcPr>
          <w:p w14:paraId="16FE264A"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2F0FA852"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06B9178D"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4B4A8B" w:rsidRPr="00FA22B7" w14:paraId="0E00450A" w14:textId="77777777" w:rsidTr="00B84B59">
        <w:tc>
          <w:tcPr>
            <w:tcW w:w="2393" w:type="dxa"/>
            <w:shd w:val="clear" w:color="auto" w:fill="FFFFFF" w:themeFill="background1"/>
          </w:tcPr>
          <w:p w14:paraId="12D5D097" w14:textId="77777777" w:rsidR="004B4A8B" w:rsidRPr="00FA22B7" w:rsidRDefault="004B4A8B" w:rsidP="00B84B59">
            <w:pPr>
              <w:contextualSpacing/>
              <w:rPr>
                <w:rFonts w:eastAsia="Times New Roman" w:cstheme="minorHAnsi"/>
                <w:b/>
                <w:sz w:val="20"/>
                <w:szCs w:val="20"/>
              </w:rPr>
            </w:pPr>
          </w:p>
        </w:tc>
        <w:tc>
          <w:tcPr>
            <w:tcW w:w="1293" w:type="dxa"/>
            <w:shd w:val="clear" w:color="auto" w:fill="FFFFFF" w:themeFill="background1"/>
          </w:tcPr>
          <w:p w14:paraId="2FAFE768" w14:textId="77777777" w:rsidR="004B4A8B" w:rsidRPr="00FA22B7" w:rsidRDefault="004B4A8B" w:rsidP="00B84B59">
            <w:pPr>
              <w:contextualSpacing/>
              <w:rPr>
                <w:rFonts w:eastAsia="Times New Roman" w:cstheme="minorHAnsi"/>
                <w:sz w:val="20"/>
                <w:szCs w:val="20"/>
              </w:rPr>
            </w:pPr>
          </w:p>
        </w:tc>
        <w:tc>
          <w:tcPr>
            <w:tcW w:w="5335" w:type="dxa"/>
            <w:shd w:val="clear" w:color="auto" w:fill="FFFFFF" w:themeFill="background1"/>
          </w:tcPr>
          <w:p w14:paraId="0A4D3D41" w14:textId="77777777" w:rsidR="004B4A8B" w:rsidRPr="00FA22B7" w:rsidRDefault="004B4A8B" w:rsidP="00B84B59">
            <w:pPr>
              <w:contextualSpacing/>
              <w:rPr>
                <w:rFonts w:eastAsia="Times New Roman" w:cstheme="minorHAnsi"/>
                <w:sz w:val="20"/>
                <w:szCs w:val="20"/>
              </w:rPr>
            </w:pPr>
          </w:p>
          <w:p w14:paraId="50338A21" w14:textId="77777777" w:rsidR="004B4A8B" w:rsidRPr="00FA22B7" w:rsidRDefault="004B4A8B" w:rsidP="00B84B59">
            <w:pPr>
              <w:contextualSpacing/>
              <w:rPr>
                <w:rFonts w:eastAsia="Times New Roman" w:cstheme="minorHAnsi"/>
                <w:sz w:val="20"/>
                <w:szCs w:val="20"/>
              </w:rPr>
            </w:pPr>
          </w:p>
          <w:p w14:paraId="6446F192" w14:textId="77777777" w:rsidR="004B4A8B" w:rsidRPr="00FA22B7" w:rsidRDefault="004B4A8B" w:rsidP="00B84B59">
            <w:pPr>
              <w:contextualSpacing/>
              <w:rPr>
                <w:rFonts w:eastAsia="Times New Roman" w:cstheme="minorHAnsi"/>
                <w:sz w:val="20"/>
                <w:szCs w:val="20"/>
              </w:rPr>
            </w:pPr>
          </w:p>
          <w:p w14:paraId="7E35E1F3" w14:textId="77777777" w:rsidR="004B4A8B" w:rsidRPr="00FA22B7" w:rsidRDefault="004B4A8B" w:rsidP="00B84B59">
            <w:pPr>
              <w:contextualSpacing/>
              <w:rPr>
                <w:rFonts w:eastAsia="Times New Roman" w:cstheme="minorHAnsi"/>
                <w:sz w:val="20"/>
                <w:szCs w:val="20"/>
              </w:rPr>
            </w:pPr>
          </w:p>
          <w:p w14:paraId="742A18A4" w14:textId="77777777" w:rsidR="004B4A8B" w:rsidRPr="00FA22B7" w:rsidRDefault="004B4A8B" w:rsidP="00B84B59">
            <w:pPr>
              <w:contextualSpacing/>
              <w:rPr>
                <w:rFonts w:eastAsia="Times New Roman" w:cstheme="minorHAnsi"/>
                <w:sz w:val="20"/>
                <w:szCs w:val="20"/>
              </w:rPr>
            </w:pPr>
          </w:p>
        </w:tc>
      </w:tr>
    </w:tbl>
    <w:p w14:paraId="6C962185" w14:textId="11A19F23" w:rsidR="00B51CBD" w:rsidRPr="00FA22B7" w:rsidRDefault="00B51CBD"/>
    <w:p w14:paraId="64DC9458" w14:textId="1CF93976" w:rsidR="009040E0" w:rsidRPr="00FA22B7" w:rsidRDefault="009040E0">
      <w:r w:rsidRPr="00FA22B7">
        <w:t>.</w:t>
      </w:r>
    </w:p>
    <w:p w14:paraId="3D2E7FA8" w14:textId="77777777" w:rsidR="00437483" w:rsidRPr="00FA22B7" w:rsidRDefault="00437483">
      <w:r w:rsidRPr="00FA22B7">
        <w:br w:type="page"/>
      </w:r>
    </w:p>
    <w:tbl>
      <w:tblPr>
        <w:tblStyle w:val="TableGrid"/>
        <w:tblW w:w="0" w:type="auto"/>
        <w:tblInd w:w="-5" w:type="dxa"/>
        <w:tblLook w:val="04A0" w:firstRow="1" w:lastRow="0" w:firstColumn="1" w:lastColumn="0" w:noHBand="0" w:noVBand="1"/>
      </w:tblPr>
      <w:tblGrid>
        <w:gridCol w:w="9021"/>
      </w:tblGrid>
      <w:tr w:rsidR="00CC5F6B" w:rsidRPr="00FA22B7" w14:paraId="6B2E61A8" w14:textId="77777777" w:rsidTr="00CC5F6B">
        <w:tc>
          <w:tcPr>
            <w:tcW w:w="9021" w:type="dxa"/>
            <w:shd w:val="clear" w:color="auto" w:fill="D9E2F3" w:themeFill="accent1" w:themeFillTint="33"/>
          </w:tcPr>
          <w:p w14:paraId="7F502565" w14:textId="4B029582" w:rsidR="00CC5F6B" w:rsidRPr="00FA22B7" w:rsidRDefault="00CC5F6B" w:rsidP="00CC5F6B">
            <w:pPr>
              <w:contextualSpacing/>
              <w:rPr>
                <w:rFonts w:ascii="Calibri" w:eastAsia="Times New Roman" w:hAnsi="Calibri" w:cs="Times New Roman"/>
                <w:b/>
                <w:sz w:val="32"/>
                <w:szCs w:val="28"/>
              </w:rPr>
            </w:pPr>
            <w:r w:rsidRPr="00FA22B7">
              <w:rPr>
                <w:rFonts w:asciiTheme="majorHAnsi" w:eastAsiaTheme="majorEastAsia" w:hAnsiTheme="majorHAnsi" w:cstheme="majorBidi"/>
                <w:b/>
                <w:color w:val="2F5496" w:themeColor="accent1" w:themeShade="BF"/>
                <w:sz w:val="28"/>
                <w:szCs w:val="32"/>
              </w:rPr>
              <w:lastRenderedPageBreak/>
              <w:t>Core Criterion 2</w:t>
            </w:r>
          </w:p>
          <w:p w14:paraId="40B7A308" w14:textId="201E26DB" w:rsidR="00CC5F6B" w:rsidRPr="00FA22B7" w:rsidRDefault="00CC5F6B" w:rsidP="00CC5F6B">
            <w:pPr>
              <w:contextualSpacing/>
              <w:rPr>
                <w:rFonts w:ascii="Calibri" w:eastAsia="Times New Roman" w:hAnsi="Calibri" w:cs="Times New Roman"/>
                <w:b/>
                <w:sz w:val="28"/>
                <w:szCs w:val="28"/>
              </w:rPr>
            </w:pPr>
            <w:r w:rsidRPr="00FA22B7">
              <w:rPr>
                <w:rFonts w:ascii="Calibri" w:eastAsia="Times New Roman" w:hAnsi="Calibri" w:cs="Times New Roman"/>
                <w:b/>
                <w:sz w:val="28"/>
                <w:szCs w:val="28"/>
              </w:rPr>
              <w:t>The programme objectives and outcomes are clear and consistent with the QQI awards sought</w:t>
            </w:r>
            <w:r w:rsidR="009040E0" w:rsidRPr="00FA22B7">
              <w:rPr>
                <w:rFonts w:ascii="Calibri" w:eastAsia="Times New Roman" w:hAnsi="Calibri" w:cs="Times New Roman"/>
                <w:b/>
                <w:sz w:val="28"/>
                <w:szCs w:val="28"/>
              </w:rPr>
              <w:t>.</w:t>
            </w:r>
          </w:p>
          <w:p w14:paraId="03D639C9"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The programme aims and objectives are expressed plainly.</w:t>
            </w:r>
          </w:p>
          <w:p w14:paraId="4C73968E"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A QQI award is specified for those who complete the programme.</w:t>
            </w:r>
          </w:p>
          <w:p w14:paraId="0963AAD1" w14:textId="77777777" w:rsidR="00437483" w:rsidRPr="00FA22B7" w:rsidRDefault="00437483" w:rsidP="00437483">
            <w:pPr>
              <w:numPr>
                <w:ilvl w:val="1"/>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Where applicable, a QQI award is specified for each embedded programme.</w:t>
            </w:r>
          </w:p>
          <w:p w14:paraId="4F9CD69D"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There is a satisfactory rationale for the choice of QQI award(s).</w:t>
            </w:r>
          </w:p>
          <w:p w14:paraId="4EE211D6"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The award title(s) is consistent with unit 3.1 of QQI’s Policy and Criteria for Making Awards.</w:t>
            </w:r>
          </w:p>
          <w:p w14:paraId="51D31F8C"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The award title(s) is otherwise legitimate for example it must comply with applicable statutory, </w:t>
            </w:r>
            <w:proofErr w:type="gramStart"/>
            <w:r w:rsidRPr="00FA22B7">
              <w:rPr>
                <w:rFonts w:eastAsia="Times New Roman" w:cstheme="minorHAnsi"/>
                <w:sz w:val="20"/>
                <w:szCs w:val="20"/>
              </w:rPr>
              <w:t>regulatory</w:t>
            </w:r>
            <w:proofErr w:type="gramEnd"/>
            <w:r w:rsidRPr="00FA22B7">
              <w:rPr>
                <w:rFonts w:eastAsia="Times New Roman" w:cstheme="minorHAnsi"/>
                <w:sz w:val="20"/>
                <w:szCs w:val="20"/>
              </w:rPr>
              <w:t xml:space="preserve"> and professional body requirements.</w:t>
            </w:r>
          </w:p>
          <w:p w14:paraId="2B6E31C6"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The programme title and any embedded programme titles are</w:t>
            </w:r>
          </w:p>
          <w:p w14:paraId="3D7852B2" w14:textId="77777777" w:rsidR="00437483" w:rsidRPr="00FA22B7" w:rsidRDefault="00437483" w:rsidP="00437483">
            <w:pPr>
              <w:numPr>
                <w:ilvl w:val="1"/>
                <w:numId w:val="15"/>
              </w:numPr>
              <w:spacing w:after="160" w:line="259" w:lineRule="auto"/>
              <w:contextualSpacing/>
              <w:rPr>
                <w:rFonts w:eastAsia="Times New Roman" w:cstheme="minorHAnsi"/>
                <w:sz w:val="20"/>
                <w:szCs w:val="20"/>
              </w:rPr>
            </w:pPr>
            <w:r w:rsidRPr="00FA22B7">
              <w:rPr>
                <w:rFonts w:eastAsia="Times New Roman" w:cstheme="minorHAnsi"/>
                <w:sz w:val="20"/>
                <w:szCs w:val="20"/>
              </w:rPr>
              <w:t>Consistent with the title of the QQI award sought.</w:t>
            </w:r>
          </w:p>
          <w:p w14:paraId="4C09415E" w14:textId="77777777" w:rsidR="00437483" w:rsidRPr="00FA22B7" w:rsidRDefault="00437483" w:rsidP="00437483">
            <w:pPr>
              <w:numPr>
                <w:ilvl w:val="1"/>
                <w:numId w:val="15"/>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Clear, accurate, </w:t>
            </w:r>
            <w:proofErr w:type="gramStart"/>
            <w:r w:rsidRPr="00FA22B7">
              <w:rPr>
                <w:rFonts w:eastAsia="Times New Roman" w:cstheme="minorHAnsi"/>
                <w:sz w:val="20"/>
                <w:szCs w:val="20"/>
              </w:rPr>
              <w:t>succinct</w:t>
            </w:r>
            <w:proofErr w:type="gramEnd"/>
            <w:r w:rsidRPr="00FA22B7">
              <w:rPr>
                <w:rFonts w:eastAsia="Times New Roman" w:cstheme="minorHAnsi"/>
                <w:sz w:val="20"/>
                <w:szCs w:val="20"/>
              </w:rPr>
              <w:t xml:space="preserve"> and fit for the purpose of informing prospective learners and other stakeholders. </w:t>
            </w:r>
          </w:p>
          <w:p w14:paraId="1A1D90A9"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For each programme and embedded programme</w:t>
            </w:r>
          </w:p>
          <w:p w14:paraId="7B43713E" w14:textId="77777777" w:rsidR="00437483" w:rsidRPr="00FA22B7" w:rsidRDefault="00437483" w:rsidP="00437483">
            <w:pPr>
              <w:numPr>
                <w:ilvl w:val="1"/>
                <w:numId w:val="14"/>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The minimum intended programme learning outcomes and any other educational or training objectives of the programme are explicitly specified. </w:t>
            </w:r>
          </w:p>
          <w:p w14:paraId="655C4D29" w14:textId="77777777" w:rsidR="00437483" w:rsidRPr="00FA22B7" w:rsidRDefault="00437483" w:rsidP="00437483">
            <w:pPr>
              <w:numPr>
                <w:ilvl w:val="1"/>
                <w:numId w:val="14"/>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The minimum intended programme learning outcomes to qualify for the QQI award sought are consistent with the relevant QQI awards standards.  </w:t>
            </w:r>
          </w:p>
          <w:p w14:paraId="2108FEA1"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Where applicable, the minimum intended module learning outcomes are explicitly specified for each of the programme’s modules.  </w:t>
            </w:r>
          </w:p>
          <w:p w14:paraId="711D2D11"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Any QQI minor awards sought for those who complete the modules are specified, where applicable. </w:t>
            </w:r>
          </w:p>
          <w:p w14:paraId="0756E96E" w14:textId="77777777" w:rsidR="00437483" w:rsidRPr="00FA22B7" w:rsidRDefault="00437483" w:rsidP="00437483">
            <w:pPr>
              <w:numPr>
                <w:ilvl w:val="0"/>
                <w:numId w:val="13"/>
              </w:numPr>
              <w:spacing w:after="160" w:line="259" w:lineRule="auto"/>
              <w:contextualSpacing/>
              <w:rPr>
                <w:rFonts w:eastAsia="Times New Roman" w:cstheme="minorHAnsi"/>
                <w:sz w:val="20"/>
                <w:szCs w:val="20"/>
              </w:rPr>
            </w:pPr>
            <w:r w:rsidRPr="00FA22B7">
              <w:rPr>
                <w:rFonts w:eastAsia="Times New Roman" w:cstheme="minorHAnsi"/>
                <w:sz w:val="20"/>
                <w:szCs w:val="20"/>
              </w:rPr>
              <w:t>For each minor award specified, the minimum intended module learning outcomes to qualify for the award are consistent with relevant QQI minor awards standards.</w:t>
            </w:r>
          </w:p>
          <w:p w14:paraId="0E54EDAB" w14:textId="5817303F" w:rsidR="00CC5F6B" w:rsidRPr="00FA22B7" w:rsidRDefault="00CC5F6B" w:rsidP="00CC5F6B">
            <w:pPr>
              <w:contextualSpacing/>
              <w:rPr>
                <w:rFonts w:ascii="Calibri" w:eastAsia="Times New Roman" w:hAnsi="Calibri" w:cs="Times New Roman"/>
                <w:b/>
                <w:sz w:val="20"/>
                <w:szCs w:val="20"/>
              </w:rPr>
            </w:pPr>
          </w:p>
        </w:tc>
      </w:tr>
    </w:tbl>
    <w:p w14:paraId="3627E04F" w14:textId="77777777" w:rsidR="004B4A8B" w:rsidRPr="00FA22B7" w:rsidRDefault="004B4A8B" w:rsidP="004B4A8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4B4A8B" w:rsidRPr="00FA22B7" w14:paraId="003A30E1" w14:textId="77777777" w:rsidTr="00B84B59">
        <w:tc>
          <w:tcPr>
            <w:tcW w:w="2393" w:type="dxa"/>
            <w:shd w:val="clear" w:color="auto" w:fill="D9E2F3" w:themeFill="accent1" w:themeFillTint="33"/>
          </w:tcPr>
          <w:p w14:paraId="32D4FFC1"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30646CC6"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17ADC3B8"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4B4A8B" w:rsidRPr="00FA22B7" w14:paraId="1933FFCB" w14:textId="77777777" w:rsidTr="00B84B59">
        <w:tc>
          <w:tcPr>
            <w:tcW w:w="2393" w:type="dxa"/>
            <w:shd w:val="clear" w:color="auto" w:fill="FFFFFF" w:themeFill="background1"/>
          </w:tcPr>
          <w:p w14:paraId="5371E2B5" w14:textId="77777777" w:rsidR="004B4A8B" w:rsidRPr="00FA22B7" w:rsidRDefault="004B4A8B" w:rsidP="00B84B59">
            <w:pPr>
              <w:contextualSpacing/>
              <w:rPr>
                <w:rFonts w:eastAsia="Times New Roman" w:cstheme="minorHAnsi"/>
                <w:b/>
                <w:sz w:val="20"/>
                <w:szCs w:val="20"/>
              </w:rPr>
            </w:pPr>
          </w:p>
        </w:tc>
        <w:tc>
          <w:tcPr>
            <w:tcW w:w="1293" w:type="dxa"/>
            <w:shd w:val="clear" w:color="auto" w:fill="FFFFFF" w:themeFill="background1"/>
          </w:tcPr>
          <w:p w14:paraId="531311B8" w14:textId="77777777" w:rsidR="004B4A8B" w:rsidRPr="00FA22B7" w:rsidRDefault="004B4A8B" w:rsidP="00B84B59">
            <w:pPr>
              <w:contextualSpacing/>
              <w:rPr>
                <w:rFonts w:eastAsia="Times New Roman" w:cstheme="minorHAnsi"/>
                <w:sz w:val="20"/>
                <w:szCs w:val="20"/>
              </w:rPr>
            </w:pPr>
          </w:p>
        </w:tc>
        <w:tc>
          <w:tcPr>
            <w:tcW w:w="5335" w:type="dxa"/>
            <w:shd w:val="clear" w:color="auto" w:fill="FFFFFF" w:themeFill="background1"/>
          </w:tcPr>
          <w:p w14:paraId="1D9BB183" w14:textId="77777777" w:rsidR="004B4A8B" w:rsidRPr="00FA22B7" w:rsidRDefault="004B4A8B" w:rsidP="00B84B59">
            <w:pPr>
              <w:contextualSpacing/>
              <w:rPr>
                <w:rFonts w:eastAsia="Times New Roman" w:cstheme="minorHAnsi"/>
                <w:sz w:val="20"/>
                <w:szCs w:val="20"/>
              </w:rPr>
            </w:pPr>
          </w:p>
          <w:p w14:paraId="78F5B71E" w14:textId="77777777" w:rsidR="004B4A8B" w:rsidRPr="00FA22B7" w:rsidRDefault="004B4A8B" w:rsidP="00B84B59">
            <w:pPr>
              <w:contextualSpacing/>
              <w:rPr>
                <w:rFonts w:eastAsia="Times New Roman" w:cstheme="minorHAnsi"/>
                <w:sz w:val="20"/>
                <w:szCs w:val="20"/>
              </w:rPr>
            </w:pPr>
          </w:p>
          <w:p w14:paraId="057EF383" w14:textId="77777777" w:rsidR="004B4A8B" w:rsidRPr="00FA22B7" w:rsidRDefault="004B4A8B" w:rsidP="00B84B59">
            <w:pPr>
              <w:contextualSpacing/>
              <w:rPr>
                <w:rFonts w:eastAsia="Times New Roman" w:cstheme="minorHAnsi"/>
                <w:sz w:val="20"/>
                <w:szCs w:val="20"/>
              </w:rPr>
            </w:pPr>
          </w:p>
          <w:p w14:paraId="2FE6FB66" w14:textId="77777777" w:rsidR="004B4A8B" w:rsidRPr="00FA22B7" w:rsidRDefault="004B4A8B" w:rsidP="00B84B59">
            <w:pPr>
              <w:contextualSpacing/>
              <w:rPr>
                <w:rFonts w:eastAsia="Times New Roman" w:cstheme="minorHAnsi"/>
                <w:sz w:val="20"/>
                <w:szCs w:val="20"/>
              </w:rPr>
            </w:pPr>
          </w:p>
          <w:p w14:paraId="4B474275" w14:textId="77777777" w:rsidR="004B4A8B" w:rsidRPr="00FA22B7" w:rsidRDefault="004B4A8B" w:rsidP="00B84B59">
            <w:pPr>
              <w:contextualSpacing/>
              <w:rPr>
                <w:rFonts w:eastAsia="Times New Roman" w:cstheme="minorHAnsi"/>
                <w:sz w:val="20"/>
                <w:szCs w:val="20"/>
              </w:rPr>
            </w:pPr>
          </w:p>
          <w:p w14:paraId="07CD6A82" w14:textId="77777777" w:rsidR="004B4A8B" w:rsidRPr="00FA22B7" w:rsidRDefault="004B4A8B" w:rsidP="00B84B59">
            <w:pPr>
              <w:contextualSpacing/>
              <w:rPr>
                <w:rFonts w:eastAsia="Times New Roman" w:cstheme="minorHAnsi"/>
                <w:sz w:val="20"/>
                <w:szCs w:val="20"/>
              </w:rPr>
            </w:pPr>
          </w:p>
          <w:p w14:paraId="6E7BB532" w14:textId="77777777" w:rsidR="004B4A8B" w:rsidRPr="00FA22B7" w:rsidRDefault="004B4A8B" w:rsidP="00B84B59">
            <w:pPr>
              <w:contextualSpacing/>
              <w:rPr>
                <w:rFonts w:eastAsia="Times New Roman" w:cstheme="minorHAnsi"/>
                <w:sz w:val="20"/>
                <w:szCs w:val="20"/>
              </w:rPr>
            </w:pPr>
          </w:p>
          <w:p w14:paraId="1AE3334E" w14:textId="77777777" w:rsidR="004B4A8B" w:rsidRPr="00FA22B7" w:rsidRDefault="004B4A8B" w:rsidP="00B84B59">
            <w:pPr>
              <w:contextualSpacing/>
              <w:rPr>
                <w:rFonts w:eastAsia="Times New Roman" w:cstheme="minorHAnsi"/>
                <w:sz w:val="20"/>
                <w:szCs w:val="20"/>
              </w:rPr>
            </w:pPr>
          </w:p>
        </w:tc>
      </w:tr>
    </w:tbl>
    <w:p w14:paraId="1F9F5D91" w14:textId="77777777" w:rsidR="00CC5F6B" w:rsidRPr="00FA22B7" w:rsidRDefault="00CC5F6B" w:rsidP="00CC5F6B">
      <w:pPr>
        <w:pStyle w:val="Heading1"/>
        <w:numPr>
          <w:ilvl w:val="0"/>
          <w:numId w:val="0"/>
        </w:numPr>
        <w:ind w:left="432" w:hanging="432"/>
        <w:rPr>
          <w:rFonts w:eastAsia="Calibri"/>
          <w:lang w:eastAsia="en-IE"/>
        </w:rPr>
      </w:pPr>
    </w:p>
    <w:p w14:paraId="3B5DBF3A" w14:textId="77777777" w:rsidR="00437483" w:rsidRPr="00FA22B7" w:rsidRDefault="00437483">
      <w:bookmarkStart w:id="1" w:name="_Hlk163557855"/>
      <w:r w:rsidRPr="00FA22B7">
        <w:br w:type="page"/>
      </w:r>
    </w:p>
    <w:tbl>
      <w:tblPr>
        <w:tblStyle w:val="TableGrid"/>
        <w:tblW w:w="0" w:type="auto"/>
        <w:tblInd w:w="-5" w:type="dxa"/>
        <w:tblLook w:val="04A0" w:firstRow="1" w:lastRow="0" w:firstColumn="1" w:lastColumn="0" w:noHBand="0" w:noVBand="1"/>
      </w:tblPr>
      <w:tblGrid>
        <w:gridCol w:w="9021"/>
      </w:tblGrid>
      <w:tr w:rsidR="00CC5F6B" w:rsidRPr="00FA22B7" w14:paraId="45DFA38D" w14:textId="77777777" w:rsidTr="00CC5F6B">
        <w:tc>
          <w:tcPr>
            <w:tcW w:w="9021" w:type="dxa"/>
            <w:shd w:val="clear" w:color="auto" w:fill="D9E2F3" w:themeFill="accent1" w:themeFillTint="33"/>
          </w:tcPr>
          <w:p w14:paraId="735831D3" w14:textId="3BE42B4B" w:rsidR="00CC5F6B" w:rsidRPr="00FA22B7" w:rsidRDefault="00CC5F6B" w:rsidP="00CC5F6B">
            <w:pPr>
              <w:contextualSpacing/>
              <w:rPr>
                <w:rFonts w:asciiTheme="majorHAnsi" w:eastAsiaTheme="majorEastAsia" w:hAnsiTheme="majorHAnsi" w:cstheme="majorBidi"/>
                <w:b/>
                <w:color w:val="2F5496" w:themeColor="accent1" w:themeShade="BF"/>
                <w:sz w:val="28"/>
                <w:szCs w:val="32"/>
              </w:rPr>
            </w:pPr>
            <w:r w:rsidRPr="00FA22B7">
              <w:rPr>
                <w:rFonts w:asciiTheme="majorHAnsi" w:eastAsiaTheme="majorEastAsia" w:hAnsiTheme="majorHAnsi" w:cstheme="majorBidi"/>
                <w:b/>
                <w:color w:val="2F5496" w:themeColor="accent1" w:themeShade="BF"/>
                <w:sz w:val="28"/>
                <w:szCs w:val="32"/>
              </w:rPr>
              <w:lastRenderedPageBreak/>
              <w:t>Core Criterion 3</w:t>
            </w:r>
          </w:p>
          <w:p w14:paraId="197C736D" w14:textId="493BF6E4" w:rsidR="00CC5F6B" w:rsidRPr="00FA22B7" w:rsidRDefault="00CC5F6B" w:rsidP="00CC5F6B">
            <w:pPr>
              <w:contextualSpacing/>
              <w:rPr>
                <w:rFonts w:ascii="Calibri" w:eastAsia="Times New Roman" w:hAnsi="Calibri" w:cs="Times New Roman"/>
                <w:b/>
                <w:sz w:val="28"/>
                <w:szCs w:val="28"/>
              </w:rPr>
            </w:pPr>
            <w:r w:rsidRPr="00FA22B7">
              <w:rPr>
                <w:rFonts w:ascii="Calibri" w:eastAsia="Times New Roman" w:hAnsi="Calibri" w:cs="Times New Roman"/>
                <w:b/>
                <w:sz w:val="28"/>
                <w:szCs w:val="28"/>
              </w:rPr>
              <w:t>The programme concept, implementation strategy, and its interpretation of QQI awards standards are well informed and soundly based (considering social, cultural, educational, professional and employment objectives)</w:t>
            </w:r>
            <w:r w:rsidR="00A217C6" w:rsidRPr="00FA22B7">
              <w:rPr>
                <w:rFonts w:ascii="Calibri" w:eastAsia="Times New Roman" w:hAnsi="Calibri" w:cs="Times New Roman"/>
                <w:b/>
                <w:sz w:val="28"/>
                <w:szCs w:val="28"/>
              </w:rPr>
              <w:t>.</w:t>
            </w:r>
          </w:p>
          <w:p w14:paraId="0D1B70D1" w14:textId="77777777" w:rsidR="00FA22B7" w:rsidRPr="00FA22B7" w:rsidRDefault="00FA22B7" w:rsidP="00FA22B7">
            <w:pPr>
              <w:numPr>
                <w:ilvl w:val="0"/>
                <w:numId w:val="16"/>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The development of the programme and the intended programme learning outcomes has sought out and </w:t>
            </w:r>
            <w:proofErr w:type="gramStart"/>
            <w:r w:rsidRPr="00FA22B7">
              <w:rPr>
                <w:rFonts w:eastAsia="Times New Roman" w:cstheme="minorHAnsi"/>
                <w:sz w:val="20"/>
                <w:szCs w:val="20"/>
              </w:rPr>
              <w:t>taken into account</w:t>
            </w:r>
            <w:proofErr w:type="gramEnd"/>
            <w:r w:rsidRPr="00FA22B7">
              <w:rPr>
                <w:rFonts w:eastAsia="Times New Roman" w:cstheme="minorHAnsi"/>
                <w:sz w:val="20"/>
                <w:szCs w:val="20"/>
              </w:rPr>
              <w:t xml:space="preserve">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p>
          <w:p w14:paraId="70C3A91C" w14:textId="77777777" w:rsidR="00FA22B7" w:rsidRPr="00FA22B7" w:rsidRDefault="00FA22B7" w:rsidP="00FA22B7">
            <w:pPr>
              <w:numPr>
                <w:ilvl w:val="0"/>
                <w:numId w:val="16"/>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The interpretation of awards standards has been adequately informed and researched;   considering the programme aims and objectives and minimum intended programme (and, where applicable, modular) learning outcomes. </w:t>
            </w:r>
          </w:p>
          <w:p w14:paraId="1D3B974D" w14:textId="77777777" w:rsidR="00FA22B7" w:rsidRPr="00FA22B7" w:rsidRDefault="00FA22B7" w:rsidP="00FA22B7">
            <w:pPr>
              <w:numPr>
                <w:ilvl w:val="1"/>
                <w:numId w:val="17"/>
              </w:numPr>
              <w:spacing w:after="160" w:line="259" w:lineRule="auto"/>
              <w:contextualSpacing/>
              <w:rPr>
                <w:rFonts w:eastAsia="Times New Roman" w:cstheme="minorHAnsi"/>
                <w:sz w:val="20"/>
                <w:szCs w:val="20"/>
              </w:rPr>
            </w:pPr>
            <w:r w:rsidRPr="00FA22B7">
              <w:rPr>
                <w:rFonts w:eastAsia="Times New Roman" w:cstheme="minorHAnsi"/>
                <w:sz w:val="20"/>
                <w:szCs w:val="20"/>
              </w:rPr>
              <w:t>There is a satisfactory rationale for providing the programme.</w:t>
            </w:r>
          </w:p>
          <w:p w14:paraId="12282FD4" w14:textId="77777777" w:rsidR="00FA22B7" w:rsidRPr="00FA22B7" w:rsidRDefault="00FA22B7" w:rsidP="00FA22B7">
            <w:pPr>
              <w:numPr>
                <w:ilvl w:val="1"/>
                <w:numId w:val="17"/>
              </w:numPr>
              <w:spacing w:after="160" w:line="259" w:lineRule="auto"/>
              <w:contextualSpacing/>
              <w:rPr>
                <w:rFonts w:eastAsia="Times New Roman" w:cstheme="minorHAnsi"/>
                <w:color w:val="000000"/>
                <w:sz w:val="20"/>
                <w:szCs w:val="20"/>
              </w:rPr>
            </w:pPr>
            <w:r w:rsidRPr="00FA22B7">
              <w:rPr>
                <w:rFonts w:eastAsia="Times New Roman" w:cstheme="minorHAnsi"/>
                <w:color w:val="000000"/>
                <w:sz w:val="20"/>
                <w:szCs w:val="20"/>
              </w:rPr>
              <w:t>The proposed programme compares favourably with existing related (comparable) programmes in Ireland and beyond. Comparators should be as close as it is possible to find.</w:t>
            </w:r>
          </w:p>
          <w:p w14:paraId="2ABF9D1A" w14:textId="77777777" w:rsidR="00FA22B7" w:rsidRPr="00FA22B7" w:rsidRDefault="00FA22B7" w:rsidP="00FA22B7">
            <w:pPr>
              <w:numPr>
                <w:ilvl w:val="1"/>
                <w:numId w:val="17"/>
              </w:numPr>
              <w:spacing w:after="160" w:line="259" w:lineRule="auto"/>
              <w:contextualSpacing/>
              <w:rPr>
                <w:rFonts w:eastAsia="Times New Roman" w:cstheme="minorHAnsi"/>
                <w:sz w:val="20"/>
                <w:szCs w:val="20"/>
              </w:rPr>
            </w:pPr>
            <w:r w:rsidRPr="00FA22B7">
              <w:rPr>
                <w:rFonts w:eastAsia="Times New Roman" w:cstheme="minorHAnsi"/>
                <w:sz w:val="20"/>
                <w:szCs w:val="20"/>
              </w:rPr>
              <w:t xml:space="preserve">There is support for the introduction of the programme (such as from employers, or professional, </w:t>
            </w:r>
            <w:proofErr w:type="gramStart"/>
            <w:r w:rsidRPr="00FA22B7">
              <w:rPr>
                <w:rFonts w:eastAsia="Times New Roman" w:cstheme="minorHAnsi"/>
                <w:sz w:val="20"/>
                <w:szCs w:val="20"/>
              </w:rPr>
              <w:t>regulatory</w:t>
            </w:r>
            <w:proofErr w:type="gramEnd"/>
            <w:r w:rsidRPr="00FA22B7">
              <w:rPr>
                <w:rFonts w:eastAsia="Times New Roman" w:cstheme="minorHAnsi"/>
                <w:sz w:val="20"/>
                <w:szCs w:val="20"/>
              </w:rPr>
              <w:t xml:space="preserve"> or statutory bodies).</w:t>
            </w:r>
          </w:p>
          <w:p w14:paraId="13FAB40F" w14:textId="77777777" w:rsidR="00FA22B7" w:rsidRPr="00FA22B7" w:rsidRDefault="00FA22B7" w:rsidP="00FA22B7">
            <w:pPr>
              <w:numPr>
                <w:ilvl w:val="1"/>
                <w:numId w:val="17"/>
              </w:numPr>
              <w:spacing w:after="160" w:line="259" w:lineRule="auto"/>
              <w:contextualSpacing/>
              <w:rPr>
                <w:rFonts w:eastAsia="Times New Roman" w:cstheme="minorHAnsi"/>
                <w:sz w:val="20"/>
                <w:szCs w:val="20"/>
              </w:rPr>
            </w:pPr>
            <w:r w:rsidRPr="00FA22B7">
              <w:rPr>
                <w:rFonts w:eastAsia="Times New Roman" w:cstheme="minorHAnsi"/>
                <w:sz w:val="20"/>
                <w:szCs w:val="20"/>
              </w:rPr>
              <w:t>There is evidence of learner demand for the programme.</w:t>
            </w:r>
          </w:p>
          <w:p w14:paraId="13DA4D1D" w14:textId="77777777" w:rsidR="00FA22B7" w:rsidRPr="00FA22B7" w:rsidRDefault="00FA22B7" w:rsidP="00FA22B7">
            <w:pPr>
              <w:numPr>
                <w:ilvl w:val="1"/>
                <w:numId w:val="17"/>
              </w:numPr>
              <w:spacing w:after="160" w:line="259" w:lineRule="auto"/>
              <w:contextualSpacing/>
              <w:rPr>
                <w:rFonts w:eastAsia="Times New Roman" w:cstheme="minorHAnsi"/>
                <w:sz w:val="20"/>
                <w:szCs w:val="20"/>
              </w:rPr>
            </w:pPr>
            <w:r w:rsidRPr="00FA22B7">
              <w:rPr>
                <w:rFonts w:eastAsia="Times New Roman" w:cstheme="minorHAnsi"/>
                <w:sz w:val="20"/>
                <w:szCs w:val="20"/>
              </w:rPr>
              <w:t>There is evidence of employment opportunities for graduates where relevant.</w:t>
            </w:r>
          </w:p>
          <w:p w14:paraId="38CD04B6" w14:textId="77777777" w:rsidR="00FA22B7" w:rsidRPr="00FA22B7" w:rsidRDefault="00FA22B7" w:rsidP="00FA22B7">
            <w:pPr>
              <w:numPr>
                <w:ilvl w:val="1"/>
                <w:numId w:val="17"/>
              </w:numPr>
              <w:spacing w:after="160" w:line="259" w:lineRule="auto"/>
              <w:contextualSpacing/>
              <w:rPr>
                <w:rFonts w:eastAsia="Times New Roman" w:cstheme="minorHAnsi"/>
                <w:color w:val="000000"/>
                <w:sz w:val="20"/>
                <w:szCs w:val="20"/>
              </w:rPr>
            </w:pPr>
            <w:r w:rsidRPr="00FA22B7">
              <w:rPr>
                <w:rFonts w:eastAsia="Times New Roman" w:cstheme="minorHAnsi"/>
                <w:color w:val="000000"/>
                <w:sz w:val="20"/>
                <w:szCs w:val="20"/>
              </w:rPr>
              <w:t xml:space="preserve">The programme meets genuine education and training needs. </w:t>
            </w:r>
          </w:p>
          <w:p w14:paraId="2C3A9648" w14:textId="77777777" w:rsidR="00FA22B7" w:rsidRPr="00FA22B7" w:rsidRDefault="00FA22B7" w:rsidP="00FA22B7">
            <w:pPr>
              <w:numPr>
                <w:ilvl w:val="0"/>
                <w:numId w:val="16"/>
              </w:numPr>
              <w:spacing w:after="160" w:line="259" w:lineRule="auto"/>
              <w:contextualSpacing/>
              <w:rPr>
                <w:rFonts w:eastAsia="Times New Roman" w:cstheme="minorHAnsi"/>
                <w:sz w:val="20"/>
                <w:szCs w:val="20"/>
              </w:rPr>
            </w:pPr>
            <w:r w:rsidRPr="00FA22B7">
              <w:rPr>
                <w:rFonts w:eastAsia="Times New Roman" w:cstheme="minorHAnsi"/>
                <w:sz w:val="20"/>
                <w:szCs w:val="20"/>
              </w:rPr>
              <w:t>There are mechanisms to keep the programme updated in consultation with internal and external stakeholders.</w:t>
            </w:r>
          </w:p>
          <w:p w14:paraId="5EA40BAA" w14:textId="77777777" w:rsidR="00FA22B7" w:rsidRPr="00FA22B7" w:rsidRDefault="00FA22B7" w:rsidP="00FA22B7">
            <w:pPr>
              <w:numPr>
                <w:ilvl w:val="0"/>
                <w:numId w:val="16"/>
              </w:numPr>
              <w:spacing w:after="160" w:line="259" w:lineRule="auto"/>
              <w:contextualSpacing/>
              <w:rPr>
                <w:rFonts w:eastAsia="Times New Roman" w:cstheme="minorHAnsi"/>
                <w:sz w:val="20"/>
                <w:szCs w:val="20"/>
              </w:rPr>
            </w:pPr>
            <w:r w:rsidRPr="00FA22B7">
              <w:rPr>
                <w:rFonts w:eastAsia="Times New Roman" w:cstheme="minorHAnsi"/>
                <w:sz w:val="20"/>
                <w:szCs w:val="20"/>
              </w:rPr>
              <w:t>Employers and practitioners in the cases of vocational and professional awards have been systematically involved in the programme design where the programme is vocationally or professionally oriented.</w:t>
            </w:r>
          </w:p>
          <w:p w14:paraId="56606BD9" w14:textId="77777777" w:rsidR="00FA22B7" w:rsidRPr="00FA22B7" w:rsidRDefault="00FA22B7" w:rsidP="00FA22B7">
            <w:pPr>
              <w:numPr>
                <w:ilvl w:val="0"/>
                <w:numId w:val="16"/>
              </w:numPr>
              <w:spacing w:after="160" w:line="259" w:lineRule="auto"/>
              <w:contextualSpacing/>
              <w:rPr>
                <w:rFonts w:eastAsia="Times New Roman" w:cstheme="minorHAnsi"/>
                <w:sz w:val="20"/>
                <w:szCs w:val="20"/>
              </w:rPr>
            </w:pPr>
            <w:r w:rsidRPr="00FA22B7">
              <w:rPr>
                <w:rFonts w:eastAsia="Times New Roman" w:cstheme="minorHAnsi"/>
                <w:sz w:val="20"/>
                <w:szCs w:val="20"/>
              </w:rPr>
              <w:t>The programme satisfies any validation-related criteria attaching to the applicable awards standards and QQI awards specifications.</w:t>
            </w:r>
          </w:p>
          <w:p w14:paraId="215B47D6" w14:textId="77777777" w:rsidR="00CC5F6B" w:rsidRPr="00FA22B7" w:rsidRDefault="00CC5F6B" w:rsidP="00A217C6">
            <w:pPr>
              <w:contextualSpacing/>
              <w:rPr>
                <w:rFonts w:asciiTheme="majorHAnsi" w:eastAsiaTheme="majorEastAsia" w:hAnsiTheme="majorHAnsi" w:cstheme="majorBidi"/>
                <w:b/>
                <w:color w:val="2F5496" w:themeColor="accent1" w:themeShade="BF"/>
                <w:sz w:val="28"/>
                <w:szCs w:val="32"/>
              </w:rPr>
            </w:pPr>
          </w:p>
        </w:tc>
      </w:tr>
    </w:tbl>
    <w:p w14:paraId="30B5B60B" w14:textId="77777777" w:rsidR="00FA22B7" w:rsidRPr="00FA22B7" w:rsidRDefault="00FA22B7" w:rsidP="00A217C6">
      <w:pPr>
        <w:spacing w:after="0" w:line="240" w:lineRule="auto"/>
        <w:contextualSpacing/>
        <w:rPr>
          <w:rFonts w:asciiTheme="majorHAnsi" w:eastAsiaTheme="majorEastAsia" w:hAnsiTheme="majorHAnsi" w:cstheme="majorBidi"/>
          <w:b/>
          <w:color w:val="2F5496" w:themeColor="accent1" w:themeShade="BF"/>
          <w:sz w:val="28"/>
          <w:szCs w:val="32"/>
        </w:rPr>
      </w:pPr>
    </w:p>
    <w:p w14:paraId="2A68CC25" w14:textId="5B3238B1" w:rsidR="004B4A8B" w:rsidRPr="00FA22B7" w:rsidRDefault="004B4A8B" w:rsidP="00A217C6">
      <w:pPr>
        <w:spacing w:after="0" w:line="240" w:lineRule="auto"/>
        <w:contextualSpacing/>
        <w:rPr>
          <w:rFonts w:asciiTheme="majorHAnsi" w:eastAsiaTheme="majorEastAsia" w:hAnsiTheme="majorHAnsi" w:cstheme="majorBidi"/>
          <w:b/>
          <w:color w:val="2F5496" w:themeColor="accent1" w:themeShade="BF"/>
          <w:sz w:val="28"/>
          <w:szCs w:val="32"/>
        </w:rPr>
      </w:pPr>
      <w:r w:rsidRPr="00FA22B7">
        <w:rPr>
          <w:rFonts w:asciiTheme="majorHAnsi" w:eastAsiaTheme="majorEastAsia" w:hAnsiTheme="majorHAnsi" w:cstheme="majorBidi"/>
          <w:b/>
          <w:color w:val="2F5496" w:themeColor="accent1" w:themeShade="BF"/>
          <w:sz w:val="28"/>
          <w:szCs w:val="32"/>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4B4A8B" w:rsidRPr="00FA22B7" w14:paraId="121CB50D" w14:textId="77777777" w:rsidTr="00B84B59">
        <w:tc>
          <w:tcPr>
            <w:tcW w:w="2393" w:type="dxa"/>
            <w:shd w:val="clear" w:color="auto" w:fill="D9E2F3" w:themeFill="accent1" w:themeFillTint="33"/>
          </w:tcPr>
          <w:p w14:paraId="116C8268"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0AD396E4"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72506AC3"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4B4A8B" w:rsidRPr="00FA22B7" w14:paraId="7FED006C" w14:textId="77777777" w:rsidTr="00B84B59">
        <w:tc>
          <w:tcPr>
            <w:tcW w:w="2393" w:type="dxa"/>
            <w:shd w:val="clear" w:color="auto" w:fill="FFFFFF" w:themeFill="background1"/>
          </w:tcPr>
          <w:p w14:paraId="725A7116" w14:textId="77777777" w:rsidR="004B4A8B" w:rsidRPr="00FA22B7" w:rsidRDefault="004B4A8B" w:rsidP="00B84B59">
            <w:pPr>
              <w:contextualSpacing/>
              <w:rPr>
                <w:rFonts w:asciiTheme="majorHAnsi" w:eastAsiaTheme="majorEastAsia" w:hAnsiTheme="majorHAnsi" w:cstheme="majorBidi"/>
                <w:b/>
                <w:color w:val="2F5496" w:themeColor="accent1" w:themeShade="BF"/>
                <w:sz w:val="28"/>
                <w:szCs w:val="32"/>
              </w:rPr>
            </w:pPr>
          </w:p>
        </w:tc>
        <w:tc>
          <w:tcPr>
            <w:tcW w:w="1293" w:type="dxa"/>
            <w:shd w:val="clear" w:color="auto" w:fill="FFFFFF" w:themeFill="background1"/>
          </w:tcPr>
          <w:p w14:paraId="12B15022" w14:textId="77777777" w:rsidR="004B4A8B" w:rsidRPr="00FA22B7" w:rsidRDefault="004B4A8B" w:rsidP="00B84B59">
            <w:pPr>
              <w:contextualSpacing/>
              <w:rPr>
                <w:rFonts w:asciiTheme="majorHAnsi" w:eastAsiaTheme="majorEastAsia" w:hAnsiTheme="majorHAnsi" w:cstheme="majorBidi"/>
                <w:b/>
                <w:color w:val="2F5496" w:themeColor="accent1" w:themeShade="BF"/>
                <w:sz w:val="28"/>
                <w:szCs w:val="32"/>
              </w:rPr>
            </w:pPr>
          </w:p>
        </w:tc>
        <w:tc>
          <w:tcPr>
            <w:tcW w:w="5335" w:type="dxa"/>
            <w:shd w:val="clear" w:color="auto" w:fill="FFFFFF" w:themeFill="background1"/>
          </w:tcPr>
          <w:p w14:paraId="375BD4A3" w14:textId="77777777" w:rsidR="004B4A8B" w:rsidRPr="00FA22B7" w:rsidRDefault="004B4A8B" w:rsidP="00B84B59">
            <w:pPr>
              <w:contextualSpacing/>
              <w:rPr>
                <w:rFonts w:asciiTheme="majorHAnsi" w:eastAsiaTheme="majorEastAsia" w:hAnsiTheme="majorHAnsi" w:cstheme="majorBidi"/>
                <w:b/>
                <w:color w:val="2F5496" w:themeColor="accent1" w:themeShade="BF"/>
                <w:sz w:val="28"/>
                <w:szCs w:val="32"/>
              </w:rPr>
            </w:pPr>
          </w:p>
          <w:p w14:paraId="58F9321A" w14:textId="77777777" w:rsidR="004B4A8B" w:rsidRPr="00FA22B7" w:rsidRDefault="004B4A8B" w:rsidP="00B84B59">
            <w:pPr>
              <w:contextualSpacing/>
              <w:rPr>
                <w:rFonts w:asciiTheme="majorHAnsi" w:eastAsiaTheme="majorEastAsia" w:hAnsiTheme="majorHAnsi" w:cstheme="majorBidi"/>
                <w:b/>
                <w:color w:val="2F5496" w:themeColor="accent1" w:themeShade="BF"/>
                <w:sz w:val="28"/>
                <w:szCs w:val="32"/>
              </w:rPr>
            </w:pPr>
          </w:p>
          <w:p w14:paraId="6B03F4D2" w14:textId="77777777" w:rsidR="004B4A8B" w:rsidRPr="00FA22B7" w:rsidRDefault="004B4A8B" w:rsidP="00B84B59">
            <w:pPr>
              <w:contextualSpacing/>
              <w:rPr>
                <w:rFonts w:asciiTheme="majorHAnsi" w:eastAsiaTheme="majorEastAsia" w:hAnsiTheme="majorHAnsi" w:cstheme="majorBidi"/>
                <w:b/>
                <w:color w:val="2F5496" w:themeColor="accent1" w:themeShade="BF"/>
                <w:sz w:val="28"/>
                <w:szCs w:val="32"/>
              </w:rPr>
            </w:pPr>
          </w:p>
          <w:p w14:paraId="532DDDA0" w14:textId="77777777" w:rsidR="004B4A8B" w:rsidRPr="00FA22B7" w:rsidRDefault="004B4A8B" w:rsidP="00B84B59">
            <w:pPr>
              <w:contextualSpacing/>
              <w:rPr>
                <w:rFonts w:asciiTheme="majorHAnsi" w:eastAsiaTheme="majorEastAsia" w:hAnsiTheme="majorHAnsi" w:cstheme="majorBidi"/>
                <w:b/>
                <w:color w:val="2F5496" w:themeColor="accent1" w:themeShade="BF"/>
                <w:sz w:val="28"/>
                <w:szCs w:val="32"/>
              </w:rPr>
            </w:pPr>
          </w:p>
          <w:p w14:paraId="219C3013" w14:textId="77777777" w:rsidR="004B4A8B" w:rsidRPr="00FA22B7" w:rsidRDefault="004B4A8B" w:rsidP="00B84B59">
            <w:pPr>
              <w:contextualSpacing/>
              <w:rPr>
                <w:rFonts w:asciiTheme="majorHAnsi" w:eastAsiaTheme="majorEastAsia" w:hAnsiTheme="majorHAnsi" w:cstheme="majorBidi"/>
                <w:b/>
                <w:color w:val="2F5496" w:themeColor="accent1" w:themeShade="BF"/>
                <w:sz w:val="28"/>
                <w:szCs w:val="32"/>
              </w:rPr>
            </w:pPr>
          </w:p>
        </w:tc>
      </w:tr>
      <w:bookmarkEnd w:id="1"/>
    </w:tbl>
    <w:p w14:paraId="34BCC2C0" w14:textId="3C0620CD" w:rsidR="00CC5F6B" w:rsidRPr="00FA22B7" w:rsidRDefault="00CC5F6B" w:rsidP="00CC5F6B"/>
    <w:p w14:paraId="2AFFCEFD" w14:textId="77777777" w:rsidR="00FA22B7" w:rsidRPr="00FA22B7" w:rsidRDefault="00FA22B7">
      <w:r w:rsidRPr="00FA22B7">
        <w:br w:type="page"/>
      </w:r>
    </w:p>
    <w:tbl>
      <w:tblPr>
        <w:tblStyle w:val="TableGrid"/>
        <w:tblW w:w="0" w:type="auto"/>
        <w:tblInd w:w="-5" w:type="dxa"/>
        <w:tblLook w:val="04A0" w:firstRow="1" w:lastRow="0" w:firstColumn="1" w:lastColumn="0" w:noHBand="0" w:noVBand="1"/>
      </w:tblPr>
      <w:tblGrid>
        <w:gridCol w:w="9021"/>
      </w:tblGrid>
      <w:tr w:rsidR="00CC5F6B" w:rsidRPr="00FA22B7" w14:paraId="0AA49F96" w14:textId="77777777" w:rsidTr="00CC5F6B">
        <w:tc>
          <w:tcPr>
            <w:tcW w:w="9021" w:type="dxa"/>
            <w:shd w:val="clear" w:color="auto" w:fill="D9E2F3" w:themeFill="accent1" w:themeFillTint="33"/>
          </w:tcPr>
          <w:p w14:paraId="488808E1" w14:textId="50B0D59D" w:rsidR="00CC5F6B" w:rsidRPr="00FA22B7" w:rsidRDefault="00CC5F6B" w:rsidP="00CC5F6B">
            <w:pPr>
              <w:contextualSpacing/>
              <w:rPr>
                <w:rFonts w:ascii="Calibri" w:eastAsia="Times New Roman" w:hAnsi="Calibri" w:cs="Times New Roman"/>
                <w:b/>
                <w:sz w:val="28"/>
                <w:szCs w:val="28"/>
              </w:rPr>
            </w:pPr>
            <w:r w:rsidRPr="00FA22B7">
              <w:rPr>
                <w:rFonts w:asciiTheme="majorHAnsi" w:eastAsiaTheme="majorEastAsia" w:hAnsiTheme="majorHAnsi" w:cstheme="majorBidi"/>
                <w:b/>
                <w:color w:val="2F5496" w:themeColor="accent1" w:themeShade="BF"/>
                <w:sz w:val="28"/>
                <w:szCs w:val="32"/>
              </w:rPr>
              <w:lastRenderedPageBreak/>
              <w:t>Core Criterion 4</w:t>
            </w:r>
          </w:p>
          <w:p w14:paraId="4E6126BB" w14:textId="77777777" w:rsidR="00CC5F6B" w:rsidRDefault="00CC5F6B" w:rsidP="00D2145E">
            <w:pPr>
              <w:contextualSpacing/>
              <w:rPr>
                <w:rFonts w:ascii="Calibri" w:eastAsia="Times New Roman" w:hAnsi="Calibri" w:cs="Times New Roman"/>
                <w:b/>
                <w:sz w:val="28"/>
                <w:szCs w:val="28"/>
              </w:rPr>
            </w:pPr>
            <w:r w:rsidRPr="00FA22B7">
              <w:rPr>
                <w:rFonts w:ascii="Calibri" w:eastAsia="Times New Roman" w:hAnsi="Calibri" w:cs="Times New Roman"/>
                <w:b/>
                <w:sz w:val="28"/>
                <w:szCs w:val="28"/>
              </w:rPr>
              <w:t>The programme’s access, transfer and progression arrangements are satisfactory</w:t>
            </w:r>
            <w:r w:rsidR="004B4A8B" w:rsidRPr="00FA22B7">
              <w:rPr>
                <w:rFonts w:ascii="Calibri" w:eastAsia="Times New Roman" w:hAnsi="Calibri" w:cs="Times New Roman"/>
                <w:b/>
                <w:sz w:val="28"/>
                <w:szCs w:val="28"/>
              </w:rPr>
              <w:t>.</w:t>
            </w:r>
          </w:p>
          <w:p w14:paraId="28556C63" w14:textId="77777777" w:rsidR="008A534F" w:rsidRPr="003546AE" w:rsidRDefault="008A534F" w:rsidP="008A534F">
            <w:pPr>
              <w:numPr>
                <w:ilvl w:val="0"/>
                <w:numId w:val="18"/>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information about the programme as well as its procedures for access, transfer and progression are consistent with the procedures described in QQI's policy and criteria for access, </w:t>
            </w:r>
            <w:proofErr w:type="gramStart"/>
            <w:r w:rsidRPr="003546AE">
              <w:rPr>
                <w:rFonts w:eastAsia="Times New Roman" w:cstheme="minorHAnsi"/>
                <w:sz w:val="20"/>
                <w:szCs w:val="20"/>
              </w:rPr>
              <w:t>transfer</w:t>
            </w:r>
            <w:proofErr w:type="gramEnd"/>
            <w:r w:rsidRPr="003546AE">
              <w:rPr>
                <w:rFonts w:eastAsia="Times New Roman" w:cstheme="minorHAnsi"/>
                <w:sz w:val="20"/>
                <w:szCs w:val="20"/>
              </w:rPr>
              <w:t xml:space="preserve"> and progression in relation to learners for providers of further and higher education and training. Each of its programme-specific criteria is individually and explicitly satisfied.   </w:t>
            </w:r>
          </w:p>
          <w:p w14:paraId="702BD8B2" w14:textId="77777777" w:rsidR="008A534F" w:rsidRPr="003546AE" w:rsidRDefault="008A534F" w:rsidP="008A534F">
            <w:pPr>
              <w:numPr>
                <w:ilvl w:val="0"/>
                <w:numId w:val="18"/>
              </w:numPr>
              <w:spacing w:after="160" w:line="259" w:lineRule="auto"/>
              <w:contextualSpacing/>
              <w:rPr>
                <w:rFonts w:eastAsia="Times New Roman" w:cstheme="minorHAnsi"/>
                <w:sz w:val="20"/>
                <w:szCs w:val="20"/>
              </w:rPr>
            </w:pPr>
            <w:r w:rsidRPr="003546AE">
              <w:rPr>
                <w:rFonts w:eastAsia="Times New Roman" w:cstheme="minorHAnsi"/>
                <w:sz w:val="20"/>
                <w:szCs w:val="20"/>
              </w:rPr>
              <w:t>Programme information for learners is provided in plain language. This details what the programme expects of learners and what learners can expect of the programme and that there are procedures to ensure its availability in a range of accessible formats.</w:t>
            </w:r>
          </w:p>
          <w:p w14:paraId="5D251E1F" w14:textId="77777777" w:rsidR="008A534F" w:rsidRPr="003546AE" w:rsidRDefault="008A534F" w:rsidP="008A534F">
            <w:pPr>
              <w:numPr>
                <w:ilvl w:val="0"/>
                <w:numId w:val="18"/>
              </w:numPr>
              <w:spacing w:after="160" w:line="259" w:lineRule="auto"/>
              <w:contextualSpacing/>
              <w:rPr>
                <w:rFonts w:eastAsia="Times New Roman" w:cstheme="minorHAnsi"/>
                <w:sz w:val="20"/>
                <w:szCs w:val="20"/>
              </w:rPr>
            </w:pPr>
            <w:r w:rsidRPr="003546AE">
              <w:rPr>
                <w:rFonts w:eastAsia="Times New Roman" w:cstheme="minorHAnsi"/>
                <w:sz w:val="20"/>
                <w:szCs w:val="20"/>
              </w:rPr>
              <w:t>If the programme leads to a higher education and training award and its duration is designed for native English speakers, then the level of proficiency in English language must be greater or equal to B2+ in the Common European Framework of Reference for Languages (CEFRL</w:t>
            </w:r>
            <w:r w:rsidRPr="003546AE">
              <w:rPr>
                <w:rFonts w:eastAsia="Times New Roman" w:cstheme="minorHAnsi"/>
                <w:sz w:val="20"/>
                <w:szCs w:val="20"/>
                <w:vertAlign w:val="superscript"/>
              </w:rPr>
              <w:footnoteReference w:id="1"/>
            </w:r>
            <w:r w:rsidRPr="003546AE">
              <w:rPr>
                <w:rFonts w:eastAsia="Times New Roman" w:cstheme="minorHAnsi"/>
                <w:sz w:val="20"/>
                <w:szCs w:val="20"/>
              </w:rPr>
              <w:t>) in order to enable learners to reach the required standard for the QQI award.</w:t>
            </w:r>
          </w:p>
          <w:p w14:paraId="74017608" w14:textId="77777777" w:rsidR="008A534F" w:rsidRPr="003546AE" w:rsidRDefault="008A534F" w:rsidP="008A534F">
            <w:pPr>
              <w:numPr>
                <w:ilvl w:val="0"/>
                <w:numId w:val="18"/>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programme specifies the learning (knowledge, </w:t>
            </w:r>
            <w:proofErr w:type="gramStart"/>
            <w:r w:rsidRPr="003546AE">
              <w:rPr>
                <w:rFonts w:eastAsia="Times New Roman" w:cstheme="minorHAnsi"/>
                <w:sz w:val="20"/>
                <w:szCs w:val="20"/>
              </w:rPr>
              <w:t>skill</w:t>
            </w:r>
            <w:proofErr w:type="gramEnd"/>
            <w:r w:rsidRPr="003546AE">
              <w:rPr>
                <w:rFonts w:eastAsia="Times New Roman" w:cstheme="minorHAnsi"/>
                <w:sz w:val="20"/>
                <w:szCs w:val="20"/>
              </w:rPr>
              <w:t xml:space="preserve"> and competence) that </w:t>
            </w:r>
            <w:r w:rsidRPr="003546AE">
              <w:rPr>
                <w:rFonts w:eastAsia="Times New Roman" w:cstheme="minorHAnsi"/>
                <w:b/>
                <w:color w:val="0070C0"/>
                <w:sz w:val="20"/>
                <w:szCs w:val="20"/>
              </w:rPr>
              <w:t>target learners</w:t>
            </w:r>
            <w:r w:rsidRPr="003546AE">
              <w:rPr>
                <w:rFonts w:eastAsia="Times New Roman" w:cstheme="minorHAnsi"/>
                <w:sz w:val="20"/>
                <w:szCs w:val="20"/>
              </w:rPr>
              <w:t xml:space="preserve"> are expected to have achieved before they are enrolled in the programme and any other assumptions about enrolled learners (programme participants).</w:t>
            </w:r>
          </w:p>
          <w:p w14:paraId="771A0AE3" w14:textId="77777777" w:rsidR="008A534F" w:rsidRPr="003546AE" w:rsidRDefault="008A534F" w:rsidP="008A534F">
            <w:pPr>
              <w:numPr>
                <w:ilvl w:val="0"/>
                <w:numId w:val="18"/>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programme includes suitable procedures and criteria for the </w:t>
            </w:r>
            <w:r w:rsidRPr="003546AE">
              <w:rPr>
                <w:rFonts w:eastAsia="Times New Roman" w:cstheme="minorHAnsi"/>
                <w:b/>
                <w:color w:val="0070C0"/>
                <w:sz w:val="20"/>
                <w:szCs w:val="20"/>
              </w:rPr>
              <w:t>recognition of prior learning</w:t>
            </w:r>
            <w:r w:rsidRPr="003546AE">
              <w:rPr>
                <w:rFonts w:eastAsia="Times New Roman" w:cstheme="minorHAnsi"/>
                <w:color w:val="0070C0"/>
                <w:sz w:val="20"/>
                <w:szCs w:val="20"/>
              </w:rPr>
              <w:t xml:space="preserve"> </w:t>
            </w:r>
            <w:r w:rsidRPr="003546AE">
              <w:rPr>
                <w:rFonts w:eastAsia="Times New Roman" w:cstheme="minorHAnsi"/>
                <w:sz w:val="20"/>
                <w:szCs w:val="20"/>
              </w:rPr>
              <w:t>for the purposes of access and, where appropriate, for advanced entry to the programme and for exemptions.</w:t>
            </w:r>
          </w:p>
          <w:p w14:paraId="3D209B94" w14:textId="77777777" w:rsidR="008A534F" w:rsidRPr="003546AE" w:rsidRDefault="008A534F" w:rsidP="008A534F">
            <w:pPr>
              <w:numPr>
                <w:ilvl w:val="0"/>
                <w:numId w:val="18"/>
              </w:numPr>
              <w:spacing w:after="160"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The programme title (the title used to refer to the programme):-</w:t>
            </w:r>
          </w:p>
          <w:p w14:paraId="26FD5303" w14:textId="77777777" w:rsidR="008A534F" w:rsidRPr="003546AE" w:rsidRDefault="008A534F" w:rsidP="008A534F">
            <w:pPr>
              <w:numPr>
                <w:ilvl w:val="1"/>
                <w:numId w:val="19"/>
              </w:numPr>
              <w:spacing w:after="160"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Reflects the core </w:t>
            </w:r>
            <w:r w:rsidRPr="003546AE">
              <w:rPr>
                <w:rFonts w:eastAsia="Times New Roman" w:cstheme="minorHAnsi"/>
                <w:i/>
                <w:sz w:val="20"/>
                <w:szCs w:val="20"/>
                <w:lang w:eastAsia="en-IE"/>
              </w:rPr>
              <w:t xml:space="preserve">intended programme learning </w:t>
            </w:r>
            <w:proofErr w:type="gramStart"/>
            <w:r w:rsidRPr="003546AE">
              <w:rPr>
                <w:rFonts w:eastAsia="Times New Roman" w:cstheme="minorHAnsi"/>
                <w:i/>
                <w:sz w:val="20"/>
                <w:szCs w:val="20"/>
                <w:lang w:eastAsia="en-IE"/>
              </w:rPr>
              <w:t>outcomes</w:t>
            </w:r>
            <w:r w:rsidRPr="003546AE">
              <w:rPr>
                <w:rFonts w:eastAsia="Times New Roman" w:cstheme="minorHAnsi"/>
                <w:sz w:val="20"/>
                <w:szCs w:val="20"/>
                <w:lang w:eastAsia="en-IE"/>
              </w:rPr>
              <w:t>, and</w:t>
            </w:r>
            <w:proofErr w:type="gramEnd"/>
            <w:r w:rsidRPr="003546AE">
              <w:rPr>
                <w:rFonts w:eastAsia="Times New Roman" w:cstheme="minorHAnsi"/>
                <w:sz w:val="20"/>
                <w:szCs w:val="20"/>
                <w:lang w:eastAsia="en-IE"/>
              </w:rPr>
              <w:t xml:space="preserve"> is consistent with the standards and purposes of the QQI awards to which it leads, the award title(s) and their class(es).</w:t>
            </w:r>
          </w:p>
          <w:p w14:paraId="5F665030" w14:textId="77777777" w:rsidR="008A534F" w:rsidRPr="003546AE" w:rsidRDefault="008A534F" w:rsidP="008A534F">
            <w:pPr>
              <w:numPr>
                <w:ilvl w:val="1"/>
                <w:numId w:val="19"/>
              </w:numPr>
              <w:spacing w:after="160"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Is learner focused and meaningful to the </w:t>
            </w:r>
            <w:proofErr w:type="gramStart"/>
            <w:r w:rsidRPr="003546AE">
              <w:rPr>
                <w:rFonts w:eastAsia="Times New Roman" w:cstheme="minorHAnsi"/>
                <w:sz w:val="20"/>
                <w:szCs w:val="20"/>
                <w:lang w:eastAsia="en-IE"/>
              </w:rPr>
              <w:t>learners;</w:t>
            </w:r>
            <w:proofErr w:type="gramEnd"/>
          </w:p>
          <w:p w14:paraId="731F20D2" w14:textId="77777777" w:rsidR="008A534F" w:rsidRPr="003546AE" w:rsidRDefault="008A534F" w:rsidP="008A534F">
            <w:pPr>
              <w:numPr>
                <w:ilvl w:val="1"/>
                <w:numId w:val="19"/>
              </w:numPr>
              <w:spacing w:after="160" w:line="256" w:lineRule="auto"/>
              <w:contextualSpacing/>
              <w:rPr>
                <w:rFonts w:eastAsia="Times New Roman" w:cstheme="minorHAnsi"/>
                <w:sz w:val="20"/>
                <w:szCs w:val="20"/>
                <w:lang w:eastAsia="en-IE"/>
              </w:rPr>
            </w:pPr>
            <w:r w:rsidRPr="003546AE">
              <w:rPr>
                <w:rFonts w:eastAsia="Times New Roman" w:cstheme="minorHAnsi"/>
                <w:sz w:val="20"/>
                <w:szCs w:val="20"/>
                <w:lang w:eastAsia="en-IE"/>
              </w:rPr>
              <w:t xml:space="preserve">Has long-lasting significance. </w:t>
            </w:r>
          </w:p>
          <w:p w14:paraId="6BD5F854" w14:textId="531556D8" w:rsidR="008A534F" w:rsidRPr="008A534F" w:rsidRDefault="008A534F" w:rsidP="008A534F">
            <w:pPr>
              <w:numPr>
                <w:ilvl w:val="0"/>
                <w:numId w:val="18"/>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programme title is otherwise legitimate; for example, it must comply with applicable statutory, </w:t>
            </w:r>
            <w:proofErr w:type="gramStart"/>
            <w:r w:rsidRPr="003546AE">
              <w:rPr>
                <w:rFonts w:eastAsia="Times New Roman" w:cstheme="minorHAnsi"/>
                <w:sz w:val="20"/>
                <w:szCs w:val="20"/>
              </w:rPr>
              <w:t>regulatory</w:t>
            </w:r>
            <w:proofErr w:type="gramEnd"/>
            <w:r w:rsidRPr="003546AE">
              <w:rPr>
                <w:rFonts w:eastAsia="Times New Roman" w:cstheme="minorHAnsi"/>
                <w:sz w:val="20"/>
                <w:szCs w:val="20"/>
              </w:rPr>
              <w:t xml:space="preserve"> and professional body requirements.</w:t>
            </w:r>
          </w:p>
        </w:tc>
      </w:tr>
    </w:tbl>
    <w:p w14:paraId="307C1D1F" w14:textId="77777777" w:rsidR="004B4A8B" w:rsidRPr="00FA22B7" w:rsidRDefault="004B4A8B" w:rsidP="004B4A8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4B4A8B" w:rsidRPr="00FA22B7" w14:paraId="513D1F05" w14:textId="77777777" w:rsidTr="00B84B59">
        <w:tc>
          <w:tcPr>
            <w:tcW w:w="2393" w:type="dxa"/>
            <w:shd w:val="clear" w:color="auto" w:fill="D9E2F3" w:themeFill="accent1" w:themeFillTint="33"/>
          </w:tcPr>
          <w:p w14:paraId="2476004F"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5DF6AC91"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5B4716A8"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4B4A8B" w:rsidRPr="00FA22B7" w14:paraId="33BB097F" w14:textId="77777777" w:rsidTr="00B84B59">
        <w:tc>
          <w:tcPr>
            <w:tcW w:w="2393" w:type="dxa"/>
            <w:shd w:val="clear" w:color="auto" w:fill="FFFFFF" w:themeFill="background1"/>
          </w:tcPr>
          <w:p w14:paraId="30DBE38D" w14:textId="77777777" w:rsidR="004B4A8B" w:rsidRPr="00FA22B7" w:rsidRDefault="004B4A8B" w:rsidP="00B84B59">
            <w:pPr>
              <w:contextualSpacing/>
              <w:rPr>
                <w:rFonts w:eastAsia="Times New Roman" w:cstheme="minorHAnsi"/>
                <w:b/>
                <w:sz w:val="20"/>
                <w:szCs w:val="20"/>
              </w:rPr>
            </w:pPr>
          </w:p>
        </w:tc>
        <w:tc>
          <w:tcPr>
            <w:tcW w:w="1293" w:type="dxa"/>
            <w:shd w:val="clear" w:color="auto" w:fill="FFFFFF" w:themeFill="background1"/>
          </w:tcPr>
          <w:p w14:paraId="7EB55ECD" w14:textId="77777777" w:rsidR="004B4A8B" w:rsidRPr="00FA22B7" w:rsidRDefault="004B4A8B" w:rsidP="00B84B59">
            <w:pPr>
              <w:contextualSpacing/>
              <w:rPr>
                <w:rFonts w:eastAsia="Times New Roman" w:cstheme="minorHAnsi"/>
                <w:sz w:val="20"/>
                <w:szCs w:val="20"/>
              </w:rPr>
            </w:pPr>
          </w:p>
        </w:tc>
        <w:tc>
          <w:tcPr>
            <w:tcW w:w="5335" w:type="dxa"/>
            <w:shd w:val="clear" w:color="auto" w:fill="FFFFFF" w:themeFill="background1"/>
          </w:tcPr>
          <w:p w14:paraId="0F02E2B9" w14:textId="77777777" w:rsidR="004B4A8B" w:rsidRPr="00FA22B7" w:rsidRDefault="004B4A8B" w:rsidP="00B84B59">
            <w:pPr>
              <w:contextualSpacing/>
              <w:rPr>
                <w:rFonts w:eastAsia="Times New Roman" w:cstheme="minorHAnsi"/>
                <w:sz w:val="20"/>
                <w:szCs w:val="20"/>
              </w:rPr>
            </w:pPr>
          </w:p>
          <w:p w14:paraId="7CC09D9C" w14:textId="77777777" w:rsidR="004B4A8B" w:rsidRPr="00FA22B7" w:rsidRDefault="004B4A8B" w:rsidP="00B84B59">
            <w:pPr>
              <w:contextualSpacing/>
              <w:rPr>
                <w:rFonts w:eastAsia="Times New Roman" w:cstheme="minorHAnsi"/>
                <w:sz w:val="20"/>
                <w:szCs w:val="20"/>
              </w:rPr>
            </w:pPr>
          </w:p>
          <w:p w14:paraId="046B51AD" w14:textId="77777777" w:rsidR="004B4A8B" w:rsidRPr="00FA22B7" w:rsidRDefault="004B4A8B" w:rsidP="00B84B59">
            <w:pPr>
              <w:contextualSpacing/>
              <w:rPr>
                <w:rFonts w:eastAsia="Times New Roman" w:cstheme="minorHAnsi"/>
                <w:sz w:val="20"/>
                <w:szCs w:val="20"/>
              </w:rPr>
            </w:pPr>
          </w:p>
          <w:p w14:paraId="242911D2" w14:textId="77777777" w:rsidR="004B4A8B" w:rsidRPr="00FA22B7" w:rsidRDefault="004B4A8B" w:rsidP="00B84B59">
            <w:pPr>
              <w:contextualSpacing/>
              <w:rPr>
                <w:rFonts w:eastAsia="Times New Roman" w:cstheme="minorHAnsi"/>
                <w:sz w:val="20"/>
                <w:szCs w:val="20"/>
              </w:rPr>
            </w:pPr>
          </w:p>
          <w:p w14:paraId="569D7310" w14:textId="77777777" w:rsidR="004B4A8B" w:rsidRPr="00FA22B7" w:rsidRDefault="004B4A8B" w:rsidP="00B84B59">
            <w:pPr>
              <w:contextualSpacing/>
              <w:rPr>
                <w:rFonts w:eastAsia="Times New Roman" w:cstheme="minorHAnsi"/>
                <w:sz w:val="20"/>
                <w:szCs w:val="20"/>
              </w:rPr>
            </w:pPr>
          </w:p>
          <w:p w14:paraId="71541B7B" w14:textId="77777777" w:rsidR="004B4A8B" w:rsidRPr="00FA22B7" w:rsidRDefault="004B4A8B" w:rsidP="00B84B59">
            <w:pPr>
              <w:contextualSpacing/>
              <w:rPr>
                <w:rFonts w:eastAsia="Times New Roman" w:cstheme="minorHAnsi"/>
                <w:sz w:val="20"/>
                <w:szCs w:val="20"/>
              </w:rPr>
            </w:pPr>
          </w:p>
          <w:p w14:paraId="42AF2263" w14:textId="77777777" w:rsidR="004B4A8B" w:rsidRPr="00FA22B7" w:rsidRDefault="004B4A8B" w:rsidP="00B84B59">
            <w:pPr>
              <w:contextualSpacing/>
              <w:rPr>
                <w:rFonts w:eastAsia="Times New Roman" w:cstheme="minorHAnsi"/>
                <w:sz w:val="20"/>
                <w:szCs w:val="20"/>
              </w:rPr>
            </w:pPr>
          </w:p>
          <w:p w14:paraId="53C70E99" w14:textId="77777777" w:rsidR="004B4A8B" w:rsidRPr="00FA22B7" w:rsidRDefault="004B4A8B" w:rsidP="00B84B59">
            <w:pPr>
              <w:contextualSpacing/>
              <w:rPr>
                <w:rFonts w:eastAsia="Times New Roman" w:cstheme="minorHAnsi"/>
                <w:sz w:val="20"/>
                <w:szCs w:val="20"/>
              </w:rPr>
            </w:pPr>
          </w:p>
          <w:p w14:paraId="1687ED3C" w14:textId="77777777" w:rsidR="004B4A8B" w:rsidRPr="00FA22B7" w:rsidRDefault="004B4A8B" w:rsidP="00B84B59">
            <w:pPr>
              <w:contextualSpacing/>
              <w:rPr>
                <w:rFonts w:eastAsia="Times New Roman" w:cstheme="minorHAnsi"/>
                <w:sz w:val="20"/>
                <w:szCs w:val="20"/>
              </w:rPr>
            </w:pPr>
          </w:p>
          <w:p w14:paraId="77A4CE9E" w14:textId="77777777" w:rsidR="004B4A8B" w:rsidRPr="00FA22B7" w:rsidRDefault="004B4A8B" w:rsidP="00B84B59">
            <w:pPr>
              <w:contextualSpacing/>
              <w:rPr>
                <w:rFonts w:eastAsia="Times New Roman" w:cstheme="minorHAnsi"/>
                <w:sz w:val="20"/>
                <w:szCs w:val="20"/>
              </w:rPr>
            </w:pPr>
          </w:p>
          <w:p w14:paraId="0897699B" w14:textId="77777777" w:rsidR="004B4A8B" w:rsidRPr="00FA22B7" w:rsidRDefault="004B4A8B" w:rsidP="00B84B59">
            <w:pPr>
              <w:contextualSpacing/>
              <w:rPr>
                <w:rFonts w:eastAsia="Times New Roman" w:cstheme="minorHAnsi"/>
                <w:sz w:val="20"/>
                <w:szCs w:val="20"/>
              </w:rPr>
            </w:pPr>
          </w:p>
        </w:tc>
      </w:tr>
    </w:tbl>
    <w:p w14:paraId="4B150603" w14:textId="6A019BE5" w:rsidR="00CC5F6B" w:rsidRPr="00FA22B7" w:rsidRDefault="00CC5F6B" w:rsidP="00CC5F6B">
      <w:r w:rsidRPr="00FA22B7">
        <w:br w:type="page"/>
      </w:r>
    </w:p>
    <w:tbl>
      <w:tblPr>
        <w:tblStyle w:val="TableGrid"/>
        <w:tblW w:w="0" w:type="auto"/>
        <w:tblInd w:w="-5" w:type="dxa"/>
        <w:tblLook w:val="04A0" w:firstRow="1" w:lastRow="0" w:firstColumn="1" w:lastColumn="0" w:noHBand="0" w:noVBand="1"/>
      </w:tblPr>
      <w:tblGrid>
        <w:gridCol w:w="9021"/>
      </w:tblGrid>
      <w:tr w:rsidR="00CC5F6B" w:rsidRPr="00FA22B7" w14:paraId="18AAB6D2" w14:textId="77777777" w:rsidTr="00CC5F6B">
        <w:tc>
          <w:tcPr>
            <w:tcW w:w="9021" w:type="dxa"/>
            <w:shd w:val="clear" w:color="auto" w:fill="D9E2F3" w:themeFill="accent1" w:themeFillTint="33"/>
          </w:tcPr>
          <w:p w14:paraId="00947A1C" w14:textId="77777777" w:rsidR="00CC5F6B" w:rsidRPr="00FA22B7" w:rsidRDefault="00CC5F6B" w:rsidP="00CC5F6B">
            <w:pPr>
              <w:contextualSpacing/>
              <w:rPr>
                <w:rFonts w:eastAsia="Times New Roman"/>
                <w:b/>
                <w:sz w:val="32"/>
                <w:szCs w:val="28"/>
              </w:rPr>
            </w:pPr>
            <w:r w:rsidRPr="00FA22B7">
              <w:rPr>
                <w:rFonts w:asciiTheme="majorHAnsi" w:eastAsiaTheme="majorEastAsia" w:hAnsiTheme="majorHAnsi" w:cstheme="majorBidi"/>
                <w:b/>
                <w:color w:val="2F5496" w:themeColor="accent1" w:themeShade="BF"/>
                <w:sz w:val="28"/>
                <w:szCs w:val="32"/>
              </w:rPr>
              <w:lastRenderedPageBreak/>
              <w:t>Core Criterion 5</w:t>
            </w:r>
          </w:p>
          <w:p w14:paraId="5D38112D" w14:textId="77777777" w:rsidR="00CC5F6B" w:rsidRDefault="00CC5F6B" w:rsidP="00D2145E">
            <w:pPr>
              <w:contextualSpacing/>
              <w:rPr>
                <w:rFonts w:ascii="Calibri" w:eastAsia="Times New Roman" w:hAnsi="Calibri" w:cs="Times New Roman"/>
                <w:b/>
                <w:sz w:val="28"/>
                <w:szCs w:val="28"/>
              </w:rPr>
            </w:pPr>
            <w:r w:rsidRPr="00FA22B7">
              <w:rPr>
                <w:rFonts w:eastAsia="Times New Roman"/>
                <w:b/>
                <w:sz w:val="28"/>
                <w:szCs w:val="28"/>
              </w:rPr>
              <w:t>The programme’s written curriculum is well structured and fit-for-purpose</w:t>
            </w:r>
            <w:r w:rsidR="004B4A8B" w:rsidRPr="00FA22B7">
              <w:rPr>
                <w:rFonts w:eastAsia="Times New Roman"/>
                <w:b/>
                <w:sz w:val="28"/>
                <w:szCs w:val="28"/>
              </w:rPr>
              <w:t>.</w:t>
            </w:r>
            <w:r w:rsidRPr="00FA22B7">
              <w:rPr>
                <w:rFonts w:ascii="Calibri" w:eastAsia="Times New Roman" w:hAnsi="Calibri" w:cs="Times New Roman"/>
                <w:b/>
                <w:sz w:val="28"/>
                <w:szCs w:val="28"/>
              </w:rPr>
              <w:t xml:space="preserve"> </w:t>
            </w:r>
          </w:p>
          <w:p w14:paraId="4AF7D080"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The programme is suitably structured and coherently oriented towards the achievement by learners of its intended programme learning outcomes. The programme (including any stages and modules) is integrated in all its dimensions.</w:t>
            </w:r>
          </w:p>
          <w:p w14:paraId="2006A095"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In so far as it is feasible the programme provides choice to enrolled learners so that they may align their learning opportunities towards their individual educational and training needs.</w:t>
            </w:r>
          </w:p>
          <w:p w14:paraId="394B450D"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Each module and stage </w:t>
            </w:r>
            <w:proofErr w:type="gramStart"/>
            <w:r w:rsidRPr="003546AE">
              <w:rPr>
                <w:rFonts w:eastAsia="Times New Roman" w:cstheme="minorHAnsi"/>
                <w:sz w:val="20"/>
                <w:szCs w:val="20"/>
              </w:rPr>
              <w:t>is</w:t>
            </w:r>
            <w:proofErr w:type="gramEnd"/>
            <w:r w:rsidRPr="003546AE">
              <w:rPr>
                <w:rFonts w:eastAsia="Times New Roman" w:cstheme="minorHAnsi"/>
                <w:sz w:val="20"/>
                <w:szCs w:val="20"/>
              </w:rPr>
              <w:t xml:space="preserve"> suitably structured and coherently oriented towards the achievement by learners of the intended </w:t>
            </w:r>
            <w:r w:rsidRPr="003546AE">
              <w:rPr>
                <w:rFonts w:eastAsia="Times New Roman" w:cstheme="minorHAnsi"/>
                <w:i/>
                <w:sz w:val="20"/>
                <w:szCs w:val="20"/>
              </w:rPr>
              <w:t>programme</w:t>
            </w:r>
            <w:r w:rsidRPr="003546AE">
              <w:rPr>
                <w:rFonts w:eastAsia="Times New Roman" w:cstheme="minorHAnsi"/>
                <w:sz w:val="20"/>
                <w:szCs w:val="20"/>
              </w:rPr>
              <w:t xml:space="preserve"> learning outcomes.</w:t>
            </w:r>
          </w:p>
          <w:p w14:paraId="17A4E428"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The objectives and purposes of each of the programme’s elements are clear to learners and to the provider’s staff.</w:t>
            </w:r>
          </w:p>
          <w:p w14:paraId="2BD1A39B"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programme is structured and scheduled realistically based on sound educational and training principles. </w:t>
            </w:r>
          </w:p>
          <w:p w14:paraId="247E3951"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The curriculum is comprehensively and systematically documented.</w:t>
            </w:r>
          </w:p>
          <w:p w14:paraId="1969A142"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The credit allocated to the programme is consistent with the difference between the entry standard and minimum intended programme learning outcomes.</w:t>
            </w:r>
          </w:p>
          <w:p w14:paraId="045C29BC"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The credit allocated to each module is consistent with the difference between the module entry standard and minimum intended module learning outcomes.</w:t>
            </w:r>
          </w:p>
          <w:p w14:paraId="5EB9D315" w14:textId="77777777" w:rsidR="00455C57" w:rsidRPr="003546AE"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Elements such as practice placement and work-based phases are provided with the same rigour and attentiveness as other elements.</w:t>
            </w:r>
          </w:p>
          <w:p w14:paraId="31DD7A54" w14:textId="38F30610" w:rsidR="00455C57" w:rsidRPr="00455C57" w:rsidRDefault="00455C57" w:rsidP="00455C57">
            <w:pPr>
              <w:numPr>
                <w:ilvl w:val="0"/>
                <w:numId w:val="20"/>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programme </w:t>
            </w:r>
            <w:r w:rsidRPr="00554087">
              <w:rPr>
                <w:rFonts w:eastAsia="Times New Roman" w:cstheme="minorHAnsi"/>
                <w:sz w:val="20"/>
                <w:szCs w:val="20"/>
              </w:rPr>
              <w:t>duration</w:t>
            </w:r>
            <w:r w:rsidRPr="003546AE">
              <w:rPr>
                <w:rFonts w:eastAsia="Times New Roman" w:cstheme="minorHAnsi"/>
                <w:sz w:val="20"/>
                <w:szCs w:val="20"/>
              </w:rPr>
              <w:t xml:space="preserve"> (expressed in terms of time from initial enrolment to completion) and its </w:t>
            </w:r>
            <w:r w:rsidRPr="00554087">
              <w:rPr>
                <w:rFonts w:eastAsia="Times New Roman" w:cstheme="minorHAnsi"/>
                <w:sz w:val="20"/>
                <w:szCs w:val="20"/>
              </w:rPr>
              <w:t xml:space="preserve">fulltime equivalent contact time </w:t>
            </w:r>
            <w:r w:rsidRPr="003546AE">
              <w:rPr>
                <w:rFonts w:eastAsia="Times New Roman" w:cstheme="minorHAnsi"/>
                <w:sz w:val="20"/>
                <w:szCs w:val="20"/>
              </w:rPr>
              <w:t>(expressed in hours) are consistent with the difference between the minimum entry standard and award standard and with the credit allocation</w:t>
            </w:r>
          </w:p>
        </w:tc>
      </w:tr>
    </w:tbl>
    <w:p w14:paraId="6CC03F6E" w14:textId="77777777" w:rsidR="00CC5F6B" w:rsidRPr="00FA22B7" w:rsidRDefault="00CC5F6B" w:rsidP="00CC5F6B">
      <w:pPr>
        <w:ind w:left="720"/>
        <w:contextualSpacing/>
      </w:pPr>
    </w:p>
    <w:p w14:paraId="19F361E6" w14:textId="77777777" w:rsidR="004B4A8B" w:rsidRPr="00FA22B7" w:rsidRDefault="004B4A8B" w:rsidP="004B4A8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4B4A8B" w:rsidRPr="00FA22B7" w14:paraId="5DDBBBBD" w14:textId="77777777" w:rsidTr="00B84B59">
        <w:tc>
          <w:tcPr>
            <w:tcW w:w="2393" w:type="dxa"/>
            <w:shd w:val="clear" w:color="auto" w:fill="D9E2F3" w:themeFill="accent1" w:themeFillTint="33"/>
          </w:tcPr>
          <w:p w14:paraId="28FF82A2"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6D433EAA"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47C7FA57" w14:textId="77777777" w:rsidR="004B4A8B" w:rsidRPr="00FA22B7" w:rsidRDefault="004B4A8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4B4A8B" w:rsidRPr="00FA22B7" w14:paraId="374974C6" w14:textId="77777777" w:rsidTr="00B84B59">
        <w:tc>
          <w:tcPr>
            <w:tcW w:w="2393" w:type="dxa"/>
            <w:shd w:val="clear" w:color="auto" w:fill="FFFFFF" w:themeFill="background1"/>
          </w:tcPr>
          <w:p w14:paraId="51BE1D39" w14:textId="77777777" w:rsidR="004B4A8B" w:rsidRPr="00FA22B7" w:rsidRDefault="004B4A8B" w:rsidP="00B84B59">
            <w:pPr>
              <w:contextualSpacing/>
              <w:rPr>
                <w:rFonts w:eastAsia="Times New Roman" w:cstheme="minorHAnsi"/>
                <w:b/>
                <w:sz w:val="20"/>
                <w:szCs w:val="20"/>
              </w:rPr>
            </w:pPr>
          </w:p>
        </w:tc>
        <w:tc>
          <w:tcPr>
            <w:tcW w:w="1293" w:type="dxa"/>
            <w:shd w:val="clear" w:color="auto" w:fill="FFFFFF" w:themeFill="background1"/>
          </w:tcPr>
          <w:p w14:paraId="0573EC34" w14:textId="77777777" w:rsidR="004B4A8B" w:rsidRPr="00FA22B7" w:rsidRDefault="004B4A8B" w:rsidP="00B84B59">
            <w:pPr>
              <w:contextualSpacing/>
              <w:rPr>
                <w:rFonts w:eastAsia="Times New Roman" w:cstheme="minorHAnsi"/>
                <w:sz w:val="20"/>
                <w:szCs w:val="20"/>
              </w:rPr>
            </w:pPr>
          </w:p>
        </w:tc>
        <w:tc>
          <w:tcPr>
            <w:tcW w:w="5335" w:type="dxa"/>
            <w:shd w:val="clear" w:color="auto" w:fill="FFFFFF" w:themeFill="background1"/>
          </w:tcPr>
          <w:p w14:paraId="4B3927DC" w14:textId="77777777" w:rsidR="004B4A8B" w:rsidRPr="00FA22B7" w:rsidRDefault="004B4A8B" w:rsidP="00B84B59">
            <w:pPr>
              <w:contextualSpacing/>
              <w:rPr>
                <w:rFonts w:eastAsia="Times New Roman" w:cstheme="minorHAnsi"/>
                <w:sz w:val="20"/>
                <w:szCs w:val="20"/>
              </w:rPr>
            </w:pPr>
          </w:p>
          <w:p w14:paraId="6ABAF9C3" w14:textId="77777777" w:rsidR="004B4A8B" w:rsidRPr="00FA22B7" w:rsidRDefault="004B4A8B" w:rsidP="00B84B59">
            <w:pPr>
              <w:contextualSpacing/>
              <w:rPr>
                <w:rFonts w:eastAsia="Times New Roman" w:cstheme="minorHAnsi"/>
                <w:sz w:val="20"/>
                <w:szCs w:val="20"/>
              </w:rPr>
            </w:pPr>
          </w:p>
          <w:p w14:paraId="220C9BB0" w14:textId="77777777" w:rsidR="004B4A8B" w:rsidRPr="00FA22B7" w:rsidRDefault="004B4A8B" w:rsidP="00B84B59">
            <w:pPr>
              <w:contextualSpacing/>
              <w:rPr>
                <w:rFonts w:eastAsia="Times New Roman" w:cstheme="minorHAnsi"/>
                <w:sz w:val="20"/>
                <w:szCs w:val="20"/>
              </w:rPr>
            </w:pPr>
          </w:p>
          <w:p w14:paraId="58BD6D5A" w14:textId="77777777" w:rsidR="004B4A8B" w:rsidRPr="00FA22B7" w:rsidRDefault="004B4A8B" w:rsidP="00B84B59">
            <w:pPr>
              <w:contextualSpacing/>
              <w:rPr>
                <w:rFonts w:eastAsia="Times New Roman" w:cstheme="minorHAnsi"/>
                <w:sz w:val="20"/>
                <w:szCs w:val="20"/>
              </w:rPr>
            </w:pPr>
          </w:p>
          <w:p w14:paraId="7618FB4C" w14:textId="77777777" w:rsidR="004B4A8B" w:rsidRPr="00FA22B7" w:rsidRDefault="004B4A8B" w:rsidP="00B84B59">
            <w:pPr>
              <w:contextualSpacing/>
              <w:rPr>
                <w:rFonts w:eastAsia="Times New Roman" w:cstheme="minorHAnsi"/>
                <w:sz w:val="20"/>
                <w:szCs w:val="20"/>
              </w:rPr>
            </w:pPr>
          </w:p>
          <w:p w14:paraId="376D7823" w14:textId="77777777" w:rsidR="004B4A8B" w:rsidRPr="00FA22B7" w:rsidRDefault="004B4A8B" w:rsidP="00B84B59">
            <w:pPr>
              <w:contextualSpacing/>
              <w:rPr>
                <w:rFonts w:eastAsia="Times New Roman" w:cstheme="minorHAnsi"/>
                <w:sz w:val="20"/>
                <w:szCs w:val="20"/>
              </w:rPr>
            </w:pPr>
          </w:p>
          <w:p w14:paraId="7DA6B559" w14:textId="77777777" w:rsidR="004B4A8B" w:rsidRPr="00FA22B7" w:rsidRDefault="004B4A8B" w:rsidP="00B84B59">
            <w:pPr>
              <w:contextualSpacing/>
              <w:rPr>
                <w:rFonts w:eastAsia="Times New Roman" w:cstheme="minorHAnsi"/>
                <w:sz w:val="20"/>
                <w:szCs w:val="20"/>
              </w:rPr>
            </w:pPr>
          </w:p>
          <w:p w14:paraId="7F8800FA" w14:textId="77777777" w:rsidR="004B4A8B" w:rsidRPr="00FA22B7" w:rsidRDefault="004B4A8B" w:rsidP="00B84B59">
            <w:pPr>
              <w:contextualSpacing/>
              <w:rPr>
                <w:rFonts w:eastAsia="Times New Roman" w:cstheme="minorHAnsi"/>
                <w:sz w:val="20"/>
                <w:szCs w:val="20"/>
              </w:rPr>
            </w:pPr>
          </w:p>
          <w:p w14:paraId="1F9A7B85" w14:textId="77777777" w:rsidR="004B4A8B" w:rsidRPr="00FA22B7" w:rsidRDefault="004B4A8B" w:rsidP="00B84B59">
            <w:pPr>
              <w:contextualSpacing/>
              <w:rPr>
                <w:rFonts w:eastAsia="Times New Roman" w:cstheme="minorHAnsi"/>
                <w:sz w:val="20"/>
                <w:szCs w:val="20"/>
              </w:rPr>
            </w:pPr>
          </w:p>
          <w:p w14:paraId="04816B2C" w14:textId="77777777" w:rsidR="004B4A8B" w:rsidRPr="00FA22B7" w:rsidRDefault="004B4A8B" w:rsidP="00B84B59">
            <w:pPr>
              <w:contextualSpacing/>
              <w:rPr>
                <w:rFonts w:eastAsia="Times New Roman" w:cstheme="minorHAnsi"/>
                <w:sz w:val="20"/>
                <w:szCs w:val="20"/>
              </w:rPr>
            </w:pPr>
          </w:p>
          <w:p w14:paraId="73F91FE4" w14:textId="77777777" w:rsidR="004B4A8B" w:rsidRPr="00FA22B7" w:rsidRDefault="004B4A8B" w:rsidP="00B84B59">
            <w:pPr>
              <w:contextualSpacing/>
              <w:rPr>
                <w:rFonts w:eastAsia="Times New Roman" w:cstheme="minorHAnsi"/>
                <w:sz w:val="20"/>
                <w:szCs w:val="20"/>
              </w:rPr>
            </w:pPr>
          </w:p>
        </w:tc>
      </w:tr>
    </w:tbl>
    <w:p w14:paraId="61839B81" w14:textId="77777777" w:rsidR="00CC5F6B" w:rsidRPr="00FA22B7" w:rsidRDefault="00CC5F6B" w:rsidP="00CC5F6B">
      <w:pPr>
        <w:pStyle w:val="Heading1"/>
        <w:numPr>
          <w:ilvl w:val="0"/>
          <w:numId w:val="0"/>
        </w:numPr>
        <w:ind w:left="432" w:hanging="432"/>
        <w:rPr>
          <w:rFonts w:eastAsia="Times New Roman"/>
        </w:rPr>
      </w:pPr>
    </w:p>
    <w:p w14:paraId="4FFC8931" w14:textId="77777777" w:rsidR="00455C57" w:rsidRDefault="00455C57">
      <w:r>
        <w:br w:type="page"/>
      </w:r>
    </w:p>
    <w:tbl>
      <w:tblPr>
        <w:tblStyle w:val="TableGrid"/>
        <w:tblW w:w="0" w:type="auto"/>
        <w:tblInd w:w="-5" w:type="dxa"/>
        <w:tblLook w:val="04A0" w:firstRow="1" w:lastRow="0" w:firstColumn="1" w:lastColumn="0" w:noHBand="0" w:noVBand="1"/>
      </w:tblPr>
      <w:tblGrid>
        <w:gridCol w:w="9021"/>
      </w:tblGrid>
      <w:tr w:rsidR="00CC5F6B" w:rsidRPr="00FA22B7" w14:paraId="29081B43" w14:textId="77777777" w:rsidTr="00CC5F6B">
        <w:tc>
          <w:tcPr>
            <w:tcW w:w="9021" w:type="dxa"/>
            <w:shd w:val="clear" w:color="auto" w:fill="D9E2F3" w:themeFill="accent1" w:themeFillTint="33"/>
          </w:tcPr>
          <w:p w14:paraId="1E5B9271" w14:textId="5E3C725F" w:rsidR="00CC5F6B" w:rsidRPr="00FA22B7" w:rsidRDefault="00CC5F6B" w:rsidP="00CC5F6B">
            <w:pPr>
              <w:spacing w:line="256" w:lineRule="auto"/>
              <w:contextualSpacing/>
              <w:rPr>
                <w:rFonts w:ascii="Calibri" w:eastAsia="Times New Roman" w:hAnsi="Calibri" w:cs="Times New Roman"/>
                <w:b/>
                <w:sz w:val="32"/>
                <w:szCs w:val="28"/>
              </w:rPr>
            </w:pPr>
            <w:r w:rsidRPr="00FA22B7">
              <w:rPr>
                <w:rFonts w:asciiTheme="majorHAnsi" w:eastAsiaTheme="majorEastAsia" w:hAnsiTheme="majorHAnsi" w:cstheme="majorBidi"/>
                <w:b/>
                <w:color w:val="2F5496" w:themeColor="accent1" w:themeShade="BF"/>
                <w:sz w:val="28"/>
                <w:szCs w:val="32"/>
              </w:rPr>
              <w:lastRenderedPageBreak/>
              <w:t>Core Criterion 6</w:t>
            </w:r>
          </w:p>
          <w:p w14:paraId="4E52911B" w14:textId="77777777" w:rsidR="00CC5F6B" w:rsidRDefault="00CC5F6B" w:rsidP="00D2145E">
            <w:pPr>
              <w:spacing w:line="256" w:lineRule="auto"/>
              <w:contextualSpacing/>
              <w:rPr>
                <w:rFonts w:ascii="Calibri" w:eastAsia="Times New Roman" w:hAnsi="Calibri" w:cs="Times New Roman"/>
                <w:b/>
                <w:sz w:val="28"/>
                <w:szCs w:val="28"/>
              </w:rPr>
            </w:pPr>
            <w:r w:rsidRPr="00FA22B7">
              <w:rPr>
                <w:rFonts w:ascii="Calibri" w:eastAsia="Times New Roman" w:hAnsi="Calibri" w:cs="Times New Roman"/>
                <w:b/>
                <w:sz w:val="28"/>
                <w:szCs w:val="28"/>
              </w:rPr>
              <w:t>There are sufficient qualified and capable programme staff available to implement the programme as planned</w:t>
            </w:r>
            <w:r w:rsidR="00A5252B" w:rsidRPr="00FA22B7">
              <w:rPr>
                <w:rFonts w:ascii="Calibri" w:eastAsia="Times New Roman" w:hAnsi="Calibri" w:cs="Times New Roman"/>
                <w:b/>
                <w:sz w:val="28"/>
                <w:szCs w:val="28"/>
              </w:rPr>
              <w:t>.</w:t>
            </w:r>
            <w:r w:rsidRPr="00FA22B7">
              <w:rPr>
                <w:rFonts w:ascii="Calibri" w:eastAsia="Times New Roman" w:hAnsi="Calibri" w:cs="Times New Roman"/>
                <w:b/>
                <w:sz w:val="28"/>
                <w:szCs w:val="28"/>
              </w:rPr>
              <w:t xml:space="preserve"> </w:t>
            </w:r>
          </w:p>
          <w:p w14:paraId="322B062B" w14:textId="77777777" w:rsidR="00ED625C" w:rsidRPr="003546AE" w:rsidRDefault="00ED625C" w:rsidP="00ED625C">
            <w:pPr>
              <w:numPr>
                <w:ilvl w:val="0"/>
                <w:numId w:val="21"/>
              </w:numPr>
              <w:spacing w:after="160" w:line="256" w:lineRule="auto"/>
              <w:ind w:left="714" w:hanging="357"/>
              <w:contextualSpacing/>
              <w:rPr>
                <w:rFonts w:eastAsia="Times New Roman" w:cstheme="minorHAnsi"/>
                <w:sz w:val="20"/>
                <w:szCs w:val="20"/>
              </w:rPr>
            </w:pPr>
            <w:r w:rsidRPr="003546AE">
              <w:rPr>
                <w:rFonts w:eastAsia="Times New Roman" w:cstheme="minorHAnsi"/>
                <w:sz w:val="20"/>
                <w:szCs w:val="20"/>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requirements. See also criterion 12 c).</w:t>
            </w:r>
          </w:p>
          <w:p w14:paraId="37986D53" w14:textId="77777777" w:rsidR="00ED625C" w:rsidRPr="003546AE" w:rsidRDefault="00ED625C" w:rsidP="00ED625C">
            <w:pPr>
              <w:numPr>
                <w:ilvl w:val="0"/>
                <w:numId w:val="21"/>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programme has an identified complement of staff (or potential staff) who are available, </w:t>
            </w:r>
            <w:proofErr w:type="gramStart"/>
            <w:r w:rsidRPr="003546AE">
              <w:rPr>
                <w:rFonts w:eastAsia="Times New Roman" w:cstheme="minorHAnsi"/>
                <w:sz w:val="20"/>
                <w:szCs w:val="20"/>
              </w:rPr>
              <w:t>qualified</w:t>
            </w:r>
            <w:proofErr w:type="gramEnd"/>
            <w:r w:rsidRPr="003546AE">
              <w:rPr>
                <w:rFonts w:eastAsia="Times New Roman" w:cstheme="minorHAnsi"/>
                <w:sz w:val="20"/>
                <w:szCs w:val="20"/>
              </w:rPr>
              <w:t xml:space="preserve"> and capable to provide the specified programme in the context of their existing commitments. </w:t>
            </w:r>
          </w:p>
          <w:p w14:paraId="6DA6CA7D" w14:textId="77777777" w:rsidR="00ED625C" w:rsidRPr="003546AE" w:rsidRDefault="00ED625C" w:rsidP="00ED625C">
            <w:pPr>
              <w:numPr>
                <w:ilvl w:val="0"/>
                <w:numId w:val="21"/>
              </w:numPr>
              <w:spacing w:after="160" w:line="259" w:lineRule="auto"/>
              <w:contextualSpacing/>
              <w:rPr>
                <w:rFonts w:eastAsia="Times New Roman" w:cstheme="minorHAnsi"/>
                <w:sz w:val="20"/>
                <w:szCs w:val="20"/>
              </w:rPr>
            </w:pPr>
            <w:r w:rsidRPr="003546AE">
              <w:rPr>
                <w:rFonts w:eastAsia="Times New Roman" w:cstheme="minorHAnsi"/>
                <w:sz w:val="20"/>
                <w:szCs w:val="20"/>
              </w:rPr>
              <w:t>The programme's complement of staff (or potential staff) (those who support learning including any employer-based personnel) are demonstrated to be competent to enable learners to achieve the intended programme learning outcomes and to assess learners’ achievements as required.</w:t>
            </w:r>
          </w:p>
          <w:p w14:paraId="32B3063C" w14:textId="77777777" w:rsidR="00ED625C" w:rsidRPr="003546AE" w:rsidRDefault="00ED625C" w:rsidP="00ED625C">
            <w:pPr>
              <w:numPr>
                <w:ilvl w:val="0"/>
                <w:numId w:val="21"/>
              </w:numPr>
              <w:spacing w:after="160" w:line="259" w:lineRule="auto"/>
              <w:contextualSpacing/>
              <w:rPr>
                <w:rFonts w:eastAsia="Times New Roman" w:cstheme="minorHAnsi"/>
                <w:sz w:val="20"/>
                <w:szCs w:val="20"/>
              </w:rPr>
            </w:pPr>
            <w:r w:rsidRPr="003546AE">
              <w:rPr>
                <w:rFonts w:eastAsia="Times New Roman" w:cstheme="minorHAnsi"/>
                <w:sz w:val="20"/>
                <w:szCs w:val="20"/>
              </w:rPr>
              <w:t>There are arrangements for the performance of the programme’s staff to be managed to ensure continuing capability to fulfil their roles and there are staff development opportunities.</w:t>
            </w:r>
          </w:p>
          <w:p w14:paraId="19030A22" w14:textId="77777777" w:rsidR="00ED625C" w:rsidRPr="003546AE" w:rsidRDefault="00ED625C" w:rsidP="00ED625C">
            <w:pPr>
              <w:numPr>
                <w:ilvl w:val="0"/>
                <w:numId w:val="21"/>
              </w:numPr>
              <w:spacing w:after="160" w:line="259" w:lineRule="auto"/>
              <w:contextualSpacing/>
              <w:rPr>
                <w:rFonts w:eastAsia="Times New Roman" w:cstheme="minorHAnsi"/>
                <w:sz w:val="20"/>
                <w:szCs w:val="20"/>
              </w:rPr>
            </w:pPr>
            <w:r w:rsidRPr="003546AE">
              <w:rPr>
                <w:rFonts w:eastAsia="Times New Roman" w:cstheme="minorHAnsi"/>
                <w:sz w:val="20"/>
                <w:szCs w:val="20"/>
              </w:rPr>
              <w:t>There are arrangements for programme staff performance to be reviewed and there are mechanisms for encouraging development and for addressing underperformance.</w:t>
            </w:r>
          </w:p>
          <w:p w14:paraId="03A3412D" w14:textId="4E3D2260" w:rsidR="00ED625C" w:rsidRPr="00ED625C" w:rsidRDefault="00ED625C" w:rsidP="00ED625C">
            <w:pPr>
              <w:numPr>
                <w:ilvl w:val="0"/>
                <w:numId w:val="21"/>
              </w:numPr>
              <w:spacing w:after="160" w:line="259" w:lineRule="auto"/>
              <w:contextualSpacing/>
              <w:rPr>
                <w:rFonts w:eastAsia="Times New Roman" w:cstheme="minorHAnsi"/>
                <w:sz w:val="20"/>
                <w:szCs w:val="20"/>
              </w:rPr>
            </w:pPr>
            <w:r w:rsidRPr="003546AE">
              <w:rPr>
                <w:rFonts w:eastAsia="Times New Roman" w:cstheme="minorHAnsi"/>
                <w:sz w:val="20"/>
                <w:szCs w:val="20"/>
              </w:rPr>
              <w:t>Where the programme is to be provided by staff not already in post there are arrangements to ensure that the programme will not enrol learners unless a complement of staff meeting the specifications is in post.</w:t>
            </w:r>
          </w:p>
        </w:tc>
      </w:tr>
    </w:tbl>
    <w:p w14:paraId="6D14BD96" w14:textId="77777777" w:rsidR="00A5252B" w:rsidRPr="00FA22B7" w:rsidRDefault="00A5252B" w:rsidP="00A5252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A5252B" w:rsidRPr="00FA22B7" w14:paraId="27C24AC5" w14:textId="77777777" w:rsidTr="00B84B59">
        <w:tc>
          <w:tcPr>
            <w:tcW w:w="2393" w:type="dxa"/>
            <w:shd w:val="clear" w:color="auto" w:fill="D9E2F3" w:themeFill="accent1" w:themeFillTint="33"/>
          </w:tcPr>
          <w:p w14:paraId="4FBA18E7"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315A4809"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6F8A4D3F"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A5252B" w:rsidRPr="00FA22B7" w14:paraId="10DDA8A8" w14:textId="77777777" w:rsidTr="00B84B59">
        <w:tc>
          <w:tcPr>
            <w:tcW w:w="2393" w:type="dxa"/>
            <w:shd w:val="clear" w:color="auto" w:fill="FFFFFF" w:themeFill="background1"/>
          </w:tcPr>
          <w:p w14:paraId="63BB3C29" w14:textId="77777777" w:rsidR="00A5252B" w:rsidRPr="00FA22B7" w:rsidRDefault="00A5252B" w:rsidP="00B84B59">
            <w:pPr>
              <w:contextualSpacing/>
              <w:rPr>
                <w:rFonts w:eastAsia="Times New Roman" w:cstheme="minorHAnsi"/>
                <w:b/>
                <w:sz w:val="20"/>
                <w:szCs w:val="20"/>
              </w:rPr>
            </w:pPr>
          </w:p>
        </w:tc>
        <w:tc>
          <w:tcPr>
            <w:tcW w:w="1293" w:type="dxa"/>
            <w:shd w:val="clear" w:color="auto" w:fill="FFFFFF" w:themeFill="background1"/>
          </w:tcPr>
          <w:p w14:paraId="20FFCD82" w14:textId="77777777" w:rsidR="00A5252B" w:rsidRPr="00FA22B7" w:rsidRDefault="00A5252B" w:rsidP="00B84B59">
            <w:pPr>
              <w:contextualSpacing/>
              <w:rPr>
                <w:rFonts w:eastAsia="Times New Roman" w:cstheme="minorHAnsi"/>
                <w:sz w:val="20"/>
                <w:szCs w:val="20"/>
              </w:rPr>
            </w:pPr>
          </w:p>
        </w:tc>
        <w:tc>
          <w:tcPr>
            <w:tcW w:w="5335" w:type="dxa"/>
            <w:shd w:val="clear" w:color="auto" w:fill="FFFFFF" w:themeFill="background1"/>
          </w:tcPr>
          <w:p w14:paraId="107BBB30" w14:textId="77777777" w:rsidR="00A5252B" w:rsidRPr="00FA22B7" w:rsidRDefault="00A5252B" w:rsidP="00B84B59">
            <w:pPr>
              <w:contextualSpacing/>
              <w:rPr>
                <w:rFonts w:eastAsia="Times New Roman" w:cstheme="minorHAnsi"/>
                <w:sz w:val="20"/>
                <w:szCs w:val="20"/>
              </w:rPr>
            </w:pPr>
          </w:p>
          <w:p w14:paraId="75C8D46F" w14:textId="77777777" w:rsidR="00A5252B" w:rsidRPr="00FA22B7" w:rsidRDefault="00A5252B" w:rsidP="00B84B59">
            <w:pPr>
              <w:contextualSpacing/>
              <w:rPr>
                <w:rFonts w:eastAsia="Times New Roman" w:cstheme="minorHAnsi"/>
                <w:sz w:val="20"/>
                <w:szCs w:val="20"/>
              </w:rPr>
            </w:pPr>
          </w:p>
          <w:p w14:paraId="348AA8C7" w14:textId="77777777" w:rsidR="00A5252B" w:rsidRPr="00FA22B7" w:rsidRDefault="00A5252B" w:rsidP="00B84B59">
            <w:pPr>
              <w:contextualSpacing/>
              <w:rPr>
                <w:rFonts w:eastAsia="Times New Roman" w:cstheme="minorHAnsi"/>
                <w:sz w:val="20"/>
                <w:szCs w:val="20"/>
              </w:rPr>
            </w:pPr>
          </w:p>
          <w:p w14:paraId="467996E9" w14:textId="77777777" w:rsidR="00A5252B" w:rsidRPr="00FA22B7" w:rsidRDefault="00A5252B" w:rsidP="00B84B59">
            <w:pPr>
              <w:contextualSpacing/>
              <w:rPr>
                <w:rFonts w:eastAsia="Times New Roman" w:cstheme="minorHAnsi"/>
                <w:sz w:val="20"/>
                <w:szCs w:val="20"/>
              </w:rPr>
            </w:pPr>
          </w:p>
          <w:p w14:paraId="419F4076" w14:textId="77777777" w:rsidR="00A5252B" w:rsidRPr="00FA22B7" w:rsidRDefault="00A5252B" w:rsidP="00B84B59">
            <w:pPr>
              <w:contextualSpacing/>
              <w:rPr>
                <w:rFonts w:eastAsia="Times New Roman" w:cstheme="minorHAnsi"/>
                <w:sz w:val="20"/>
                <w:szCs w:val="20"/>
              </w:rPr>
            </w:pPr>
          </w:p>
          <w:p w14:paraId="1578C437" w14:textId="77777777" w:rsidR="00A5252B" w:rsidRPr="00FA22B7" w:rsidRDefault="00A5252B" w:rsidP="00B84B59">
            <w:pPr>
              <w:contextualSpacing/>
              <w:rPr>
                <w:rFonts w:eastAsia="Times New Roman" w:cstheme="minorHAnsi"/>
                <w:sz w:val="20"/>
                <w:szCs w:val="20"/>
              </w:rPr>
            </w:pPr>
          </w:p>
          <w:p w14:paraId="550C212F" w14:textId="77777777" w:rsidR="00A5252B" w:rsidRPr="00FA22B7" w:rsidRDefault="00A5252B" w:rsidP="00B84B59">
            <w:pPr>
              <w:contextualSpacing/>
              <w:rPr>
                <w:rFonts w:eastAsia="Times New Roman" w:cstheme="minorHAnsi"/>
                <w:sz w:val="20"/>
                <w:szCs w:val="20"/>
              </w:rPr>
            </w:pPr>
          </w:p>
          <w:p w14:paraId="4D61F28C" w14:textId="77777777" w:rsidR="00A5252B" w:rsidRPr="00FA22B7" w:rsidRDefault="00A5252B" w:rsidP="00B84B59">
            <w:pPr>
              <w:contextualSpacing/>
              <w:rPr>
                <w:rFonts w:eastAsia="Times New Roman" w:cstheme="minorHAnsi"/>
                <w:sz w:val="20"/>
                <w:szCs w:val="20"/>
              </w:rPr>
            </w:pPr>
          </w:p>
          <w:p w14:paraId="41A2C2F8" w14:textId="77777777" w:rsidR="00A5252B" w:rsidRPr="00FA22B7" w:rsidRDefault="00A5252B" w:rsidP="00B84B59">
            <w:pPr>
              <w:contextualSpacing/>
              <w:rPr>
                <w:rFonts w:eastAsia="Times New Roman" w:cstheme="minorHAnsi"/>
                <w:sz w:val="20"/>
                <w:szCs w:val="20"/>
              </w:rPr>
            </w:pPr>
          </w:p>
          <w:p w14:paraId="1C1E8355" w14:textId="77777777" w:rsidR="00A5252B" w:rsidRPr="00FA22B7" w:rsidRDefault="00A5252B" w:rsidP="00B84B59">
            <w:pPr>
              <w:contextualSpacing/>
              <w:rPr>
                <w:rFonts w:eastAsia="Times New Roman" w:cstheme="minorHAnsi"/>
                <w:sz w:val="20"/>
                <w:szCs w:val="20"/>
              </w:rPr>
            </w:pPr>
          </w:p>
          <w:p w14:paraId="59A1022F" w14:textId="77777777" w:rsidR="00A5252B" w:rsidRPr="00FA22B7" w:rsidRDefault="00A5252B" w:rsidP="00B84B59">
            <w:pPr>
              <w:contextualSpacing/>
              <w:rPr>
                <w:rFonts w:eastAsia="Times New Roman" w:cstheme="minorHAnsi"/>
                <w:sz w:val="20"/>
                <w:szCs w:val="20"/>
              </w:rPr>
            </w:pPr>
          </w:p>
        </w:tc>
      </w:tr>
    </w:tbl>
    <w:p w14:paraId="0CE2313A" w14:textId="77777777" w:rsidR="00CC5F6B" w:rsidRPr="00FA22B7" w:rsidRDefault="00CC5F6B" w:rsidP="00CC5F6B"/>
    <w:p w14:paraId="4D95C001" w14:textId="77777777" w:rsidR="00CC5F6B" w:rsidRPr="00FA22B7" w:rsidRDefault="00CC5F6B" w:rsidP="00CC5F6B"/>
    <w:p w14:paraId="04F3BB69" w14:textId="77777777" w:rsidR="00CC5F6B" w:rsidRPr="00FA22B7" w:rsidRDefault="00CC5F6B" w:rsidP="00CC5F6B">
      <w:r w:rsidRPr="00FA22B7">
        <w:br w:type="page"/>
      </w:r>
    </w:p>
    <w:tbl>
      <w:tblPr>
        <w:tblStyle w:val="TableGrid"/>
        <w:tblW w:w="0" w:type="auto"/>
        <w:tblInd w:w="-5" w:type="dxa"/>
        <w:tblLook w:val="04A0" w:firstRow="1" w:lastRow="0" w:firstColumn="1" w:lastColumn="0" w:noHBand="0" w:noVBand="1"/>
      </w:tblPr>
      <w:tblGrid>
        <w:gridCol w:w="9021"/>
      </w:tblGrid>
      <w:tr w:rsidR="00CC5F6B" w:rsidRPr="00FA22B7" w14:paraId="6958E840" w14:textId="77777777" w:rsidTr="00CC5F6B">
        <w:tc>
          <w:tcPr>
            <w:tcW w:w="9021" w:type="dxa"/>
            <w:shd w:val="clear" w:color="auto" w:fill="D9E2F3" w:themeFill="accent1" w:themeFillTint="33"/>
          </w:tcPr>
          <w:p w14:paraId="156964D8" w14:textId="77777777" w:rsidR="00CC5F6B" w:rsidRPr="00FA22B7" w:rsidRDefault="00CC5F6B" w:rsidP="00CC5F6B">
            <w:pPr>
              <w:contextualSpacing/>
              <w:rPr>
                <w:rFonts w:asciiTheme="majorHAnsi" w:eastAsiaTheme="majorEastAsia" w:hAnsiTheme="majorHAnsi" w:cstheme="majorBidi"/>
                <w:b/>
                <w:color w:val="2F5496" w:themeColor="accent1" w:themeShade="BF"/>
                <w:sz w:val="28"/>
                <w:szCs w:val="32"/>
              </w:rPr>
            </w:pPr>
            <w:r w:rsidRPr="00FA22B7">
              <w:rPr>
                <w:rFonts w:asciiTheme="majorHAnsi" w:eastAsiaTheme="majorEastAsia" w:hAnsiTheme="majorHAnsi" w:cstheme="majorBidi"/>
                <w:b/>
                <w:color w:val="2F5496" w:themeColor="accent1" w:themeShade="BF"/>
                <w:sz w:val="28"/>
                <w:szCs w:val="32"/>
              </w:rPr>
              <w:lastRenderedPageBreak/>
              <w:t>Core Criterion 7</w:t>
            </w:r>
          </w:p>
          <w:p w14:paraId="1D7D72B0" w14:textId="77777777" w:rsidR="00CC5F6B" w:rsidRDefault="00CC5F6B" w:rsidP="00A5252B">
            <w:pPr>
              <w:contextualSpacing/>
              <w:rPr>
                <w:rFonts w:ascii="Calibri" w:eastAsia="Times New Roman" w:hAnsi="Calibri" w:cs="Times New Roman"/>
                <w:b/>
                <w:sz w:val="28"/>
                <w:szCs w:val="28"/>
              </w:rPr>
            </w:pPr>
            <w:r w:rsidRPr="00FA22B7">
              <w:rPr>
                <w:rFonts w:ascii="Calibri" w:eastAsia="Times New Roman" w:hAnsi="Calibri" w:cs="Times New Roman"/>
                <w:b/>
                <w:sz w:val="28"/>
                <w:szCs w:val="28"/>
              </w:rPr>
              <w:t>There are sufficient physical resources to implement the programme as planned</w:t>
            </w:r>
            <w:r w:rsidR="00A5252B" w:rsidRPr="00FA22B7">
              <w:rPr>
                <w:rFonts w:ascii="Calibri" w:eastAsia="Times New Roman" w:hAnsi="Calibri" w:cs="Times New Roman"/>
                <w:b/>
                <w:sz w:val="28"/>
                <w:szCs w:val="28"/>
              </w:rPr>
              <w:t>.</w:t>
            </w:r>
          </w:p>
          <w:p w14:paraId="2E7C30FC" w14:textId="77777777" w:rsidR="000F0D96" w:rsidRPr="003546AE" w:rsidRDefault="000F0D96" w:rsidP="000F0D96">
            <w:pPr>
              <w:numPr>
                <w:ilvl w:val="0"/>
                <w:numId w:val="22"/>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 specification of the programme’s physical resource requirements (physical resources required as part of the programme and intrinsic to it) is precise, and rigorous and consistent with the programme, its defined </w:t>
            </w:r>
            <w:proofErr w:type="gramStart"/>
            <w:r w:rsidRPr="003546AE">
              <w:rPr>
                <w:rFonts w:eastAsia="Times New Roman" w:cstheme="minorHAnsi"/>
                <w:sz w:val="20"/>
                <w:szCs w:val="20"/>
              </w:rPr>
              <w:t>purpose</w:t>
            </w:r>
            <w:proofErr w:type="gramEnd"/>
            <w:r w:rsidRPr="003546AE">
              <w:rPr>
                <w:rFonts w:eastAsia="Times New Roman" w:cstheme="minorHAnsi"/>
                <w:sz w:val="20"/>
                <w:szCs w:val="20"/>
              </w:rPr>
              <w:t xml:space="preserve"> and its resource/learner-ratio requirements. See also criterion 12 d).</w:t>
            </w:r>
          </w:p>
          <w:p w14:paraId="6D7011A8" w14:textId="77777777" w:rsidR="000F0D96" w:rsidRPr="003546AE" w:rsidRDefault="000F0D96" w:rsidP="000F0D96">
            <w:pPr>
              <w:numPr>
                <w:ilvl w:val="0"/>
                <w:numId w:val="22"/>
              </w:numPr>
              <w:spacing w:after="160" w:line="259" w:lineRule="auto"/>
              <w:contextualSpacing/>
              <w:rPr>
                <w:rFonts w:eastAsia="Times New Roman" w:cstheme="minorHAnsi"/>
                <w:sz w:val="20"/>
                <w:szCs w:val="20"/>
              </w:rPr>
            </w:pPr>
            <w:r w:rsidRPr="003546AE">
              <w:rPr>
                <w:rFonts w:eastAsia="Times New Roman" w:cstheme="minorHAnsi"/>
                <w:sz w:val="20"/>
                <w:szCs w:val="20"/>
              </w:rPr>
              <w:t>The programme has an identified complement of supported physical resources (or potential supported physical resources) that are available in the context of existing commitments on these e.g. availability of:</w:t>
            </w:r>
          </w:p>
          <w:p w14:paraId="7F623943" w14:textId="77777777" w:rsidR="000F0D96" w:rsidRPr="003546AE" w:rsidRDefault="000F0D96" w:rsidP="000F0D96">
            <w:pPr>
              <w:numPr>
                <w:ilvl w:val="0"/>
                <w:numId w:val="23"/>
              </w:numPr>
              <w:spacing w:after="160" w:line="259" w:lineRule="auto"/>
              <w:contextualSpacing/>
              <w:rPr>
                <w:rFonts w:eastAsia="Times New Roman" w:cstheme="minorHAnsi"/>
                <w:sz w:val="20"/>
                <w:szCs w:val="20"/>
              </w:rPr>
            </w:pPr>
            <w:r w:rsidRPr="003546AE">
              <w:rPr>
                <w:rFonts w:eastAsia="Times New Roman" w:cstheme="minorHAnsi"/>
                <w:sz w:val="20"/>
                <w:szCs w:val="20"/>
              </w:rPr>
              <w:t>suitable premises and accommodation for the learning and human needs (comfort, safety, health, wellbeing) of learners (this applies to all of the programme’s learning environments including the workplace learning environment)</w:t>
            </w:r>
          </w:p>
          <w:p w14:paraId="763BBA72" w14:textId="77777777" w:rsidR="000F0D96" w:rsidRPr="003546AE" w:rsidRDefault="000F0D96" w:rsidP="000F0D96">
            <w:pPr>
              <w:numPr>
                <w:ilvl w:val="0"/>
                <w:numId w:val="23"/>
              </w:numPr>
              <w:spacing w:after="160" w:line="259" w:lineRule="auto"/>
              <w:contextualSpacing/>
              <w:rPr>
                <w:rFonts w:eastAsia="Times New Roman" w:cstheme="minorHAnsi"/>
                <w:sz w:val="20"/>
                <w:szCs w:val="20"/>
              </w:rPr>
            </w:pPr>
            <w:r w:rsidRPr="003546AE">
              <w:rPr>
                <w:rFonts w:eastAsia="Times New Roman" w:cstheme="minorHAnsi"/>
                <w:sz w:val="20"/>
                <w:szCs w:val="20"/>
              </w:rPr>
              <w:t>suitable information technology and resources (including educational technology and any virtual learning environments provided)</w:t>
            </w:r>
          </w:p>
          <w:p w14:paraId="6C6C9209" w14:textId="77777777" w:rsidR="000F0D96" w:rsidRPr="003546AE" w:rsidRDefault="000F0D96" w:rsidP="000F0D96">
            <w:pPr>
              <w:numPr>
                <w:ilvl w:val="0"/>
                <w:numId w:val="23"/>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printed and electronic material (including software) for teaching, learning and assessment </w:t>
            </w:r>
          </w:p>
          <w:p w14:paraId="1C2B4F65" w14:textId="77777777" w:rsidR="000F0D96" w:rsidRPr="003546AE" w:rsidRDefault="000F0D96" w:rsidP="000F0D96">
            <w:pPr>
              <w:numPr>
                <w:ilvl w:val="0"/>
                <w:numId w:val="23"/>
              </w:numPr>
              <w:spacing w:after="160" w:line="259" w:lineRule="auto"/>
              <w:contextualSpacing/>
              <w:rPr>
                <w:rFonts w:eastAsia="Times New Roman" w:cstheme="minorHAnsi"/>
                <w:sz w:val="20"/>
                <w:szCs w:val="20"/>
              </w:rPr>
            </w:pPr>
            <w:r w:rsidRPr="003546AE">
              <w:rPr>
                <w:rFonts w:eastAsia="Times New Roman" w:cstheme="minorHAnsi"/>
                <w:sz w:val="20"/>
                <w:szCs w:val="20"/>
              </w:rPr>
              <w:t>suitable specialist equipment (e.g. kitchen, laboratory, workshop, studio) – if applicable</w:t>
            </w:r>
          </w:p>
          <w:p w14:paraId="44918D5D" w14:textId="77777777" w:rsidR="000F0D96" w:rsidRPr="003546AE" w:rsidRDefault="000F0D96" w:rsidP="000F0D96">
            <w:pPr>
              <w:numPr>
                <w:ilvl w:val="0"/>
                <w:numId w:val="23"/>
              </w:numPr>
              <w:spacing w:after="160" w:line="259" w:lineRule="auto"/>
              <w:contextualSpacing/>
              <w:rPr>
                <w:rFonts w:eastAsia="Times New Roman" w:cstheme="minorHAnsi"/>
                <w:sz w:val="20"/>
                <w:szCs w:val="20"/>
              </w:rPr>
            </w:pPr>
            <w:r w:rsidRPr="003546AE">
              <w:rPr>
                <w:rFonts w:eastAsia="Times New Roman" w:cstheme="minorHAnsi"/>
                <w:sz w:val="20"/>
                <w:szCs w:val="20"/>
              </w:rPr>
              <w:t>technical support</w:t>
            </w:r>
          </w:p>
          <w:p w14:paraId="1EE9010E" w14:textId="77777777" w:rsidR="000F0D96" w:rsidRPr="003546AE" w:rsidRDefault="000F0D96" w:rsidP="000F0D96">
            <w:pPr>
              <w:numPr>
                <w:ilvl w:val="0"/>
                <w:numId w:val="23"/>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administrative support </w:t>
            </w:r>
          </w:p>
          <w:p w14:paraId="6BDA2883" w14:textId="77777777" w:rsidR="000F0D96" w:rsidRPr="003546AE" w:rsidRDefault="000F0D96" w:rsidP="000F0D96">
            <w:pPr>
              <w:numPr>
                <w:ilvl w:val="0"/>
                <w:numId w:val="23"/>
              </w:numPr>
              <w:spacing w:after="160" w:line="259" w:lineRule="auto"/>
              <w:contextualSpacing/>
              <w:rPr>
                <w:rFonts w:eastAsia="Times New Roman" w:cstheme="minorHAnsi"/>
                <w:sz w:val="20"/>
                <w:szCs w:val="20"/>
              </w:rPr>
            </w:pPr>
            <w:r w:rsidRPr="003546AE">
              <w:rPr>
                <w:rFonts w:eastAsia="Times New Roman" w:cstheme="minorHAnsi"/>
                <w:sz w:val="20"/>
                <w:szCs w:val="20"/>
              </w:rPr>
              <w:t>company placements/internships – if applicable</w:t>
            </w:r>
          </w:p>
          <w:p w14:paraId="2B510CCC" w14:textId="77777777" w:rsidR="000F0D96" w:rsidRPr="003546AE" w:rsidRDefault="000F0D96" w:rsidP="000F0D96">
            <w:pPr>
              <w:numPr>
                <w:ilvl w:val="0"/>
                <w:numId w:val="22"/>
              </w:numPr>
              <w:spacing w:after="160" w:line="256" w:lineRule="auto"/>
              <w:ind w:left="714" w:hanging="357"/>
              <w:contextualSpacing/>
              <w:rPr>
                <w:rFonts w:eastAsia="Times New Roman" w:cstheme="minorHAnsi"/>
                <w:sz w:val="20"/>
                <w:szCs w:val="20"/>
              </w:rPr>
            </w:pPr>
            <w:r w:rsidRPr="003546AE">
              <w:rPr>
                <w:rFonts w:eastAsia="Times New Roman" w:cstheme="minorHAnsi"/>
                <w:sz w:val="20"/>
                <w:szCs w:val="20"/>
              </w:rPr>
              <w:t xml:space="preserve">If versions of the programme are provided in parallel at more than one location each independently meets the location-sensitive validation criteria for each location (for example staffing, resources and the learning environment). </w:t>
            </w:r>
          </w:p>
          <w:p w14:paraId="5F64B477" w14:textId="77777777" w:rsidR="000F0D96" w:rsidRPr="003546AE" w:rsidRDefault="000F0D96" w:rsidP="000F0D96">
            <w:pPr>
              <w:numPr>
                <w:ilvl w:val="0"/>
                <w:numId w:val="22"/>
              </w:numPr>
              <w:spacing w:after="160" w:line="259" w:lineRule="auto"/>
              <w:contextualSpacing/>
              <w:rPr>
                <w:rFonts w:eastAsia="Times New Roman" w:cstheme="minorHAnsi"/>
                <w:sz w:val="20"/>
                <w:szCs w:val="20"/>
              </w:rPr>
            </w:pPr>
            <w:r w:rsidRPr="003546AE">
              <w:rPr>
                <w:rFonts w:eastAsia="Times New Roman" w:cstheme="minorHAnsi"/>
                <w:sz w:val="20"/>
                <w:szCs w:val="20"/>
              </w:rPr>
              <w:t>There is a five-year plan for the programme. It should address</w:t>
            </w:r>
          </w:p>
          <w:p w14:paraId="356C2893" w14:textId="77777777" w:rsidR="000F0D96" w:rsidRPr="003546AE" w:rsidRDefault="000F0D96" w:rsidP="000F0D96">
            <w:pPr>
              <w:numPr>
                <w:ilvl w:val="0"/>
                <w:numId w:val="24"/>
              </w:numPr>
              <w:spacing w:after="160" w:line="259" w:lineRule="auto"/>
              <w:contextualSpacing/>
              <w:rPr>
                <w:rFonts w:eastAsia="Times New Roman" w:cstheme="minorHAnsi"/>
                <w:sz w:val="20"/>
                <w:szCs w:val="20"/>
              </w:rPr>
            </w:pPr>
            <w:r w:rsidRPr="003546AE">
              <w:rPr>
                <w:rFonts w:eastAsia="Times New Roman" w:cstheme="minorHAnsi"/>
                <w:sz w:val="20"/>
                <w:szCs w:val="20"/>
              </w:rPr>
              <w:t>Planned intake (first five years) and</w:t>
            </w:r>
          </w:p>
          <w:p w14:paraId="115D6619" w14:textId="77777777" w:rsidR="000F0D96" w:rsidRPr="003546AE" w:rsidRDefault="000F0D96" w:rsidP="000F0D96">
            <w:pPr>
              <w:numPr>
                <w:ilvl w:val="0"/>
                <w:numId w:val="24"/>
              </w:numPr>
              <w:spacing w:after="160" w:line="259" w:lineRule="auto"/>
              <w:contextualSpacing/>
              <w:rPr>
                <w:rFonts w:eastAsia="Times New Roman" w:cstheme="minorHAnsi"/>
                <w:sz w:val="20"/>
                <w:szCs w:val="20"/>
              </w:rPr>
            </w:pPr>
            <w:r w:rsidRPr="003546AE">
              <w:rPr>
                <w:rFonts w:eastAsia="Times New Roman" w:cstheme="minorHAnsi"/>
                <w:sz w:val="20"/>
                <w:szCs w:val="20"/>
              </w:rPr>
              <w:t>The total costs and income over the five years based on the planned intake.</w:t>
            </w:r>
          </w:p>
          <w:p w14:paraId="6C8299F3" w14:textId="39BCC0B8" w:rsidR="000F0D96" w:rsidRPr="000F0D96" w:rsidRDefault="000F0D96" w:rsidP="000F0D96">
            <w:pPr>
              <w:pStyle w:val="ListParagraph"/>
              <w:numPr>
                <w:ilvl w:val="0"/>
                <w:numId w:val="25"/>
              </w:numPr>
              <w:spacing w:after="160" w:line="259" w:lineRule="auto"/>
              <w:rPr>
                <w:rFonts w:eastAsia="Times New Roman" w:cstheme="minorHAnsi"/>
                <w:sz w:val="20"/>
                <w:szCs w:val="20"/>
              </w:rPr>
            </w:pPr>
            <w:r w:rsidRPr="003546AE">
              <w:rPr>
                <w:rFonts w:eastAsia="Times New Roman" w:cstheme="minorHAnsi"/>
                <w:sz w:val="20"/>
                <w:szCs w:val="20"/>
              </w:rPr>
              <w:t xml:space="preserve">The programme includes controls to ensure entitlement to use the property (including intellectual property, premises, </w:t>
            </w:r>
            <w:proofErr w:type="gramStart"/>
            <w:r w:rsidRPr="003546AE">
              <w:rPr>
                <w:rFonts w:eastAsia="Times New Roman" w:cstheme="minorHAnsi"/>
                <w:sz w:val="20"/>
                <w:szCs w:val="20"/>
              </w:rPr>
              <w:t>materials</w:t>
            </w:r>
            <w:proofErr w:type="gramEnd"/>
            <w:r w:rsidRPr="003546AE">
              <w:rPr>
                <w:rFonts w:eastAsia="Times New Roman" w:cstheme="minorHAnsi"/>
                <w:sz w:val="20"/>
                <w:szCs w:val="20"/>
              </w:rPr>
              <w:t xml:space="preserve"> and equipment) required.</w:t>
            </w:r>
          </w:p>
        </w:tc>
      </w:tr>
    </w:tbl>
    <w:p w14:paraId="1017F7F5" w14:textId="77777777" w:rsidR="00A5252B" w:rsidRPr="00FA22B7" w:rsidRDefault="00A5252B" w:rsidP="00A5252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A5252B" w:rsidRPr="00FA22B7" w14:paraId="56D388D8" w14:textId="77777777" w:rsidTr="00B84B59">
        <w:tc>
          <w:tcPr>
            <w:tcW w:w="2393" w:type="dxa"/>
            <w:shd w:val="clear" w:color="auto" w:fill="D9E2F3" w:themeFill="accent1" w:themeFillTint="33"/>
          </w:tcPr>
          <w:p w14:paraId="02902688"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6F22EF8B"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2A4C93EC"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A5252B" w:rsidRPr="00FA22B7" w14:paraId="1949DEFA" w14:textId="77777777" w:rsidTr="00B84B59">
        <w:tc>
          <w:tcPr>
            <w:tcW w:w="2393" w:type="dxa"/>
            <w:shd w:val="clear" w:color="auto" w:fill="FFFFFF" w:themeFill="background1"/>
          </w:tcPr>
          <w:p w14:paraId="0C35A495" w14:textId="77777777" w:rsidR="00A5252B" w:rsidRPr="00FA22B7" w:rsidRDefault="00A5252B" w:rsidP="00B84B59">
            <w:pPr>
              <w:contextualSpacing/>
              <w:rPr>
                <w:rFonts w:eastAsia="Times New Roman" w:cstheme="minorHAnsi"/>
                <w:b/>
                <w:sz w:val="20"/>
                <w:szCs w:val="20"/>
              </w:rPr>
            </w:pPr>
          </w:p>
        </w:tc>
        <w:tc>
          <w:tcPr>
            <w:tcW w:w="1293" w:type="dxa"/>
            <w:shd w:val="clear" w:color="auto" w:fill="FFFFFF" w:themeFill="background1"/>
          </w:tcPr>
          <w:p w14:paraId="00F7A101" w14:textId="77777777" w:rsidR="00A5252B" w:rsidRPr="00FA22B7" w:rsidRDefault="00A5252B" w:rsidP="00B84B59">
            <w:pPr>
              <w:contextualSpacing/>
              <w:rPr>
                <w:rFonts w:eastAsia="Times New Roman" w:cstheme="minorHAnsi"/>
                <w:sz w:val="20"/>
                <w:szCs w:val="20"/>
              </w:rPr>
            </w:pPr>
          </w:p>
        </w:tc>
        <w:tc>
          <w:tcPr>
            <w:tcW w:w="5335" w:type="dxa"/>
            <w:shd w:val="clear" w:color="auto" w:fill="FFFFFF" w:themeFill="background1"/>
          </w:tcPr>
          <w:p w14:paraId="36E851AB" w14:textId="77777777" w:rsidR="00A5252B" w:rsidRPr="00FA22B7" w:rsidRDefault="00A5252B" w:rsidP="00B84B59">
            <w:pPr>
              <w:contextualSpacing/>
              <w:rPr>
                <w:rFonts w:eastAsia="Times New Roman" w:cstheme="minorHAnsi"/>
                <w:sz w:val="20"/>
                <w:szCs w:val="20"/>
              </w:rPr>
            </w:pPr>
          </w:p>
          <w:p w14:paraId="0991F0B5" w14:textId="77777777" w:rsidR="00A5252B" w:rsidRPr="00FA22B7" w:rsidRDefault="00A5252B" w:rsidP="00B84B59">
            <w:pPr>
              <w:contextualSpacing/>
              <w:rPr>
                <w:rFonts w:eastAsia="Times New Roman" w:cstheme="minorHAnsi"/>
                <w:sz w:val="20"/>
                <w:szCs w:val="20"/>
              </w:rPr>
            </w:pPr>
          </w:p>
          <w:p w14:paraId="3ECBF7B1" w14:textId="77777777" w:rsidR="00A5252B" w:rsidRPr="00FA22B7" w:rsidRDefault="00A5252B" w:rsidP="00B84B59">
            <w:pPr>
              <w:contextualSpacing/>
              <w:rPr>
                <w:rFonts w:eastAsia="Times New Roman" w:cstheme="minorHAnsi"/>
                <w:sz w:val="20"/>
                <w:szCs w:val="20"/>
              </w:rPr>
            </w:pPr>
          </w:p>
          <w:p w14:paraId="31EA1406" w14:textId="77777777" w:rsidR="00A5252B" w:rsidRPr="00FA22B7" w:rsidRDefault="00A5252B" w:rsidP="00B84B59">
            <w:pPr>
              <w:contextualSpacing/>
              <w:rPr>
                <w:rFonts w:eastAsia="Times New Roman" w:cstheme="minorHAnsi"/>
                <w:sz w:val="20"/>
                <w:szCs w:val="20"/>
              </w:rPr>
            </w:pPr>
          </w:p>
          <w:p w14:paraId="7C0EF208" w14:textId="77777777" w:rsidR="00A5252B" w:rsidRPr="00FA22B7" w:rsidRDefault="00A5252B" w:rsidP="00B84B59">
            <w:pPr>
              <w:contextualSpacing/>
              <w:rPr>
                <w:rFonts w:eastAsia="Times New Roman" w:cstheme="minorHAnsi"/>
                <w:sz w:val="20"/>
                <w:szCs w:val="20"/>
              </w:rPr>
            </w:pPr>
          </w:p>
          <w:p w14:paraId="64682486" w14:textId="77777777" w:rsidR="00A5252B" w:rsidRPr="00FA22B7" w:rsidRDefault="00A5252B" w:rsidP="00B84B59">
            <w:pPr>
              <w:contextualSpacing/>
              <w:rPr>
                <w:rFonts w:eastAsia="Times New Roman" w:cstheme="minorHAnsi"/>
                <w:sz w:val="20"/>
                <w:szCs w:val="20"/>
              </w:rPr>
            </w:pPr>
          </w:p>
          <w:p w14:paraId="0A4E2032" w14:textId="77777777" w:rsidR="00A5252B" w:rsidRPr="00FA22B7" w:rsidRDefault="00A5252B" w:rsidP="00B84B59">
            <w:pPr>
              <w:contextualSpacing/>
              <w:rPr>
                <w:rFonts w:eastAsia="Times New Roman" w:cstheme="minorHAnsi"/>
                <w:sz w:val="20"/>
                <w:szCs w:val="20"/>
              </w:rPr>
            </w:pPr>
          </w:p>
          <w:p w14:paraId="7235C6C6" w14:textId="77777777" w:rsidR="00A5252B" w:rsidRPr="00FA22B7" w:rsidRDefault="00A5252B" w:rsidP="00B84B59">
            <w:pPr>
              <w:contextualSpacing/>
              <w:rPr>
                <w:rFonts w:eastAsia="Times New Roman" w:cstheme="minorHAnsi"/>
                <w:sz w:val="20"/>
                <w:szCs w:val="20"/>
              </w:rPr>
            </w:pPr>
          </w:p>
          <w:p w14:paraId="14178501" w14:textId="77777777" w:rsidR="00A5252B" w:rsidRPr="00FA22B7" w:rsidRDefault="00A5252B" w:rsidP="00B84B59">
            <w:pPr>
              <w:contextualSpacing/>
              <w:rPr>
                <w:rFonts w:eastAsia="Times New Roman" w:cstheme="minorHAnsi"/>
                <w:sz w:val="20"/>
                <w:szCs w:val="20"/>
              </w:rPr>
            </w:pPr>
          </w:p>
          <w:p w14:paraId="65564091" w14:textId="77777777" w:rsidR="00A5252B" w:rsidRPr="00FA22B7" w:rsidRDefault="00A5252B" w:rsidP="00B84B59">
            <w:pPr>
              <w:contextualSpacing/>
              <w:rPr>
                <w:rFonts w:eastAsia="Times New Roman" w:cstheme="minorHAnsi"/>
                <w:sz w:val="20"/>
                <w:szCs w:val="20"/>
              </w:rPr>
            </w:pPr>
          </w:p>
          <w:p w14:paraId="38F7E646" w14:textId="77777777" w:rsidR="00A5252B" w:rsidRPr="00FA22B7" w:rsidRDefault="00A5252B" w:rsidP="00B84B59">
            <w:pPr>
              <w:contextualSpacing/>
              <w:rPr>
                <w:rFonts w:eastAsia="Times New Roman" w:cstheme="minorHAnsi"/>
                <w:sz w:val="20"/>
                <w:szCs w:val="20"/>
              </w:rPr>
            </w:pPr>
          </w:p>
        </w:tc>
      </w:tr>
    </w:tbl>
    <w:p w14:paraId="6551F6A6" w14:textId="7CCF2A3F" w:rsidR="00CC5F6B" w:rsidRPr="00FA22B7" w:rsidRDefault="00CC5F6B" w:rsidP="00CC5F6B"/>
    <w:p w14:paraId="0CB41E65" w14:textId="77777777" w:rsidR="000F0D96" w:rsidRDefault="000F0D96">
      <w:r>
        <w:br w:type="page"/>
      </w:r>
    </w:p>
    <w:tbl>
      <w:tblPr>
        <w:tblStyle w:val="TableGrid"/>
        <w:tblW w:w="0" w:type="auto"/>
        <w:tblInd w:w="-5" w:type="dxa"/>
        <w:tblLook w:val="04A0" w:firstRow="1" w:lastRow="0" w:firstColumn="1" w:lastColumn="0" w:noHBand="0" w:noVBand="1"/>
      </w:tblPr>
      <w:tblGrid>
        <w:gridCol w:w="9021"/>
      </w:tblGrid>
      <w:tr w:rsidR="00CC5F6B" w:rsidRPr="00FA22B7" w14:paraId="6DC39226" w14:textId="77777777" w:rsidTr="00CC5F6B">
        <w:tc>
          <w:tcPr>
            <w:tcW w:w="9021" w:type="dxa"/>
            <w:shd w:val="clear" w:color="auto" w:fill="D9E2F3" w:themeFill="accent1" w:themeFillTint="33"/>
          </w:tcPr>
          <w:p w14:paraId="14701F0A" w14:textId="0031AC85" w:rsidR="00CC5F6B" w:rsidRPr="00FA22B7" w:rsidRDefault="00CC5F6B" w:rsidP="00CC5F6B">
            <w:pPr>
              <w:spacing w:after="160" w:line="259" w:lineRule="auto"/>
              <w:contextualSpacing/>
              <w:rPr>
                <w:rFonts w:ascii="Calibri" w:eastAsia="Times New Roman" w:hAnsi="Calibri" w:cs="Times New Roman"/>
                <w:b/>
                <w:sz w:val="32"/>
                <w:szCs w:val="28"/>
              </w:rPr>
            </w:pPr>
            <w:r w:rsidRPr="00FA22B7">
              <w:rPr>
                <w:rFonts w:asciiTheme="majorHAnsi" w:eastAsiaTheme="majorEastAsia" w:hAnsiTheme="majorHAnsi" w:cstheme="majorBidi"/>
                <w:b/>
                <w:color w:val="2F5496" w:themeColor="accent1" w:themeShade="BF"/>
                <w:sz w:val="28"/>
                <w:szCs w:val="32"/>
              </w:rPr>
              <w:lastRenderedPageBreak/>
              <w:t>Core Criterion 8</w:t>
            </w:r>
          </w:p>
          <w:p w14:paraId="6CE72DC3" w14:textId="77777777" w:rsidR="00CC5F6B" w:rsidRDefault="00CC5F6B" w:rsidP="00A5252B">
            <w:pPr>
              <w:spacing w:after="160" w:line="259" w:lineRule="auto"/>
              <w:contextualSpacing/>
              <w:rPr>
                <w:rFonts w:ascii="Calibri" w:eastAsia="Times New Roman" w:hAnsi="Calibri" w:cs="Times New Roman"/>
                <w:sz w:val="20"/>
                <w:szCs w:val="20"/>
              </w:rPr>
            </w:pPr>
            <w:r w:rsidRPr="00FA22B7">
              <w:rPr>
                <w:rFonts w:ascii="Calibri" w:eastAsia="Times New Roman" w:hAnsi="Calibri" w:cs="Times New Roman"/>
                <w:b/>
                <w:sz w:val="28"/>
                <w:szCs w:val="28"/>
              </w:rPr>
              <w:t>The learning environment is consistent with the needs of the programme’s learners</w:t>
            </w:r>
            <w:r w:rsidR="00A5252B" w:rsidRPr="00FA22B7">
              <w:rPr>
                <w:rFonts w:ascii="Calibri" w:eastAsia="Times New Roman" w:hAnsi="Calibri" w:cs="Times New Roman"/>
                <w:b/>
                <w:sz w:val="28"/>
                <w:szCs w:val="28"/>
              </w:rPr>
              <w:t>.</w:t>
            </w:r>
            <w:r w:rsidRPr="00FA22B7">
              <w:rPr>
                <w:rFonts w:ascii="Calibri" w:eastAsia="Times New Roman" w:hAnsi="Calibri" w:cs="Times New Roman"/>
                <w:sz w:val="20"/>
                <w:szCs w:val="20"/>
              </w:rPr>
              <w:t xml:space="preserve"> </w:t>
            </w:r>
          </w:p>
          <w:p w14:paraId="7A4C7324" w14:textId="77777777" w:rsidR="000F0D96" w:rsidRDefault="000F0D96" w:rsidP="00A5252B">
            <w:pPr>
              <w:spacing w:after="160" w:line="259" w:lineRule="auto"/>
              <w:contextualSpacing/>
              <w:rPr>
                <w:rFonts w:ascii="Calibri" w:eastAsia="Times New Roman" w:hAnsi="Calibri" w:cs="Times New Roman"/>
                <w:b/>
                <w:sz w:val="28"/>
                <w:szCs w:val="28"/>
              </w:rPr>
            </w:pPr>
          </w:p>
          <w:p w14:paraId="6AF9917B" w14:textId="77777777" w:rsidR="00347B79" w:rsidRPr="003546AE" w:rsidRDefault="00347B79" w:rsidP="00347B79">
            <w:pPr>
              <w:numPr>
                <w:ilvl w:val="0"/>
                <w:numId w:val="26"/>
              </w:numPr>
              <w:spacing w:after="160" w:line="259" w:lineRule="auto"/>
              <w:ind w:left="714" w:hanging="357"/>
              <w:contextualSpacing/>
              <w:rPr>
                <w:rFonts w:eastAsia="Times New Roman" w:cstheme="minorHAnsi"/>
                <w:sz w:val="20"/>
                <w:szCs w:val="20"/>
              </w:rPr>
            </w:pPr>
            <w:r w:rsidRPr="003546AE">
              <w:rPr>
                <w:rFonts w:eastAsia="Times New Roman" w:cstheme="minorHAnsi"/>
                <w:sz w:val="20"/>
                <w:szCs w:val="20"/>
              </w:rPr>
              <w:t xml:space="preserve">The programme’s physical, social, </w:t>
            </w:r>
            <w:proofErr w:type="gramStart"/>
            <w:r w:rsidRPr="003546AE">
              <w:rPr>
                <w:rFonts w:eastAsia="Times New Roman" w:cstheme="minorHAnsi"/>
                <w:sz w:val="20"/>
                <w:szCs w:val="20"/>
              </w:rPr>
              <w:t>cultural</w:t>
            </w:r>
            <w:proofErr w:type="gramEnd"/>
            <w:r w:rsidRPr="003546AE">
              <w:rPr>
                <w:rFonts w:eastAsia="Times New Roman" w:cstheme="minorHAnsi"/>
                <w:sz w:val="20"/>
                <w:szCs w:val="20"/>
              </w:rPr>
              <w:t xml:space="preserve"> and intellectual environment (recognising that the environment may, for example, be partly virtual or involve the workplace) including resources and support systems are consistent with the intended programme learning outcomes.</w:t>
            </w:r>
          </w:p>
          <w:p w14:paraId="034F04AA" w14:textId="77777777" w:rsidR="00347B79" w:rsidRPr="003546AE" w:rsidRDefault="00347B79" w:rsidP="00347B79">
            <w:pPr>
              <w:numPr>
                <w:ilvl w:val="0"/>
                <w:numId w:val="26"/>
              </w:numPr>
              <w:spacing w:after="160" w:line="259" w:lineRule="auto"/>
              <w:ind w:left="714" w:hanging="357"/>
              <w:contextualSpacing/>
              <w:rPr>
                <w:rFonts w:eastAsia="Times New Roman" w:cstheme="minorHAnsi"/>
                <w:sz w:val="20"/>
                <w:szCs w:val="20"/>
              </w:rPr>
            </w:pPr>
            <w:r w:rsidRPr="003546AE">
              <w:rPr>
                <w:rFonts w:eastAsia="Times New Roman" w:cstheme="minorHAnsi"/>
                <w:sz w:val="20"/>
                <w:szCs w:val="20"/>
              </w:rPr>
              <w:t xml:space="preserve">Learners can interact with, and are supported by, others in the programme’s learning environments including peer learners, teachers, and where applicable supervisors, </w:t>
            </w:r>
            <w:proofErr w:type="gramStart"/>
            <w:r w:rsidRPr="003546AE">
              <w:rPr>
                <w:rFonts w:eastAsia="Times New Roman" w:cstheme="minorHAnsi"/>
                <w:sz w:val="20"/>
                <w:szCs w:val="20"/>
              </w:rPr>
              <w:t>practitioners</w:t>
            </w:r>
            <w:proofErr w:type="gramEnd"/>
            <w:r w:rsidRPr="003546AE">
              <w:rPr>
                <w:rFonts w:eastAsia="Times New Roman" w:cstheme="minorHAnsi"/>
                <w:sz w:val="20"/>
                <w:szCs w:val="20"/>
              </w:rPr>
              <w:t xml:space="preserve"> and mentors. </w:t>
            </w:r>
          </w:p>
          <w:p w14:paraId="5A7C4DDA" w14:textId="1E9BAB01" w:rsidR="00347B79" w:rsidRPr="003C590B" w:rsidRDefault="00347B79" w:rsidP="003C590B">
            <w:pPr>
              <w:numPr>
                <w:ilvl w:val="0"/>
                <w:numId w:val="26"/>
              </w:numPr>
              <w:spacing w:after="160" w:line="259" w:lineRule="auto"/>
              <w:ind w:left="714" w:hanging="357"/>
              <w:contextualSpacing/>
              <w:rPr>
                <w:rFonts w:eastAsia="Times New Roman" w:cstheme="minorHAnsi"/>
                <w:sz w:val="20"/>
                <w:szCs w:val="20"/>
              </w:rPr>
            </w:pPr>
            <w:r w:rsidRPr="003546AE">
              <w:rPr>
                <w:rFonts w:eastAsia="Times New Roman" w:cstheme="minorHAnsi"/>
                <w:sz w:val="20"/>
                <w:szCs w:val="20"/>
              </w:rPr>
              <w:t>The programme includes arrangements to ensure that the parts of the programme that occur in the workplace are subject to the same rigours as any other part of the programme while having regard to the different nature of the workplace.</w:t>
            </w:r>
            <w:r w:rsidRPr="00347B79">
              <w:rPr>
                <w:rFonts w:eastAsia="Times New Roman" w:cstheme="minorHAnsi"/>
                <w:sz w:val="20"/>
                <w:szCs w:val="20"/>
              </w:rPr>
              <w:t xml:space="preserve">  </w:t>
            </w:r>
          </w:p>
        </w:tc>
      </w:tr>
    </w:tbl>
    <w:p w14:paraId="7A0568EF" w14:textId="77777777" w:rsidR="00CC5F6B" w:rsidRPr="00FA22B7" w:rsidRDefault="00CC5F6B" w:rsidP="00CC5F6B"/>
    <w:p w14:paraId="1007D5A8" w14:textId="77777777" w:rsidR="00A5252B" w:rsidRPr="00FA22B7" w:rsidRDefault="00A5252B" w:rsidP="00A5252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A5252B" w:rsidRPr="00FA22B7" w14:paraId="76F9BB9E" w14:textId="77777777" w:rsidTr="00B84B59">
        <w:tc>
          <w:tcPr>
            <w:tcW w:w="2393" w:type="dxa"/>
            <w:shd w:val="clear" w:color="auto" w:fill="D9E2F3" w:themeFill="accent1" w:themeFillTint="33"/>
          </w:tcPr>
          <w:p w14:paraId="179C38D1"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5F3C78E6"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2DF6FAA1"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A5252B" w:rsidRPr="00FA22B7" w14:paraId="72642F57" w14:textId="77777777" w:rsidTr="00B84B59">
        <w:tc>
          <w:tcPr>
            <w:tcW w:w="2393" w:type="dxa"/>
            <w:shd w:val="clear" w:color="auto" w:fill="FFFFFF" w:themeFill="background1"/>
          </w:tcPr>
          <w:p w14:paraId="659F8106" w14:textId="77777777" w:rsidR="00A5252B" w:rsidRPr="00FA22B7" w:rsidRDefault="00A5252B" w:rsidP="00B84B59">
            <w:pPr>
              <w:contextualSpacing/>
              <w:rPr>
                <w:rFonts w:eastAsia="Times New Roman" w:cstheme="minorHAnsi"/>
                <w:b/>
                <w:sz w:val="20"/>
                <w:szCs w:val="20"/>
              </w:rPr>
            </w:pPr>
          </w:p>
        </w:tc>
        <w:tc>
          <w:tcPr>
            <w:tcW w:w="1293" w:type="dxa"/>
            <w:shd w:val="clear" w:color="auto" w:fill="FFFFFF" w:themeFill="background1"/>
          </w:tcPr>
          <w:p w14:paraId="3325C149" w14:textId="77777777" w:rsidR="00A5252B" w:rsidRPr="00FA22B7" w:rsidRDefault="00A5252B" w:rsidP="00B84B59">
            <w:pPr>
              <w:contextualSpacing/>
              <w:rPr>
                <w:rFonts w:eastAsia="Times New Roman" w:cstheme="minorHAnsi"/>
                <w:sz w:val="20"/>
                <w:szCs w:val="20"/>
              </w:rPr>
            </w:pPr>
          </w:p>
        </w:tc>
        <w:tc>
          <w:tcPr>
            <w:tcW w:w="5335" w:type="dxa"/>
            <w:shd w:val="clear" w:color="auto" w:fill="FFFFFF" w:themeFill="background1"/>
          </w:tcPr>
          <w:p w14:paraId="4A74DBE5" w14:textId="77777777" w:rsidR="00A5252B" w:rsidRPr="00FA22B7" w:rsidRDefault="00A5252B" w:rsidP="00B84B59">
            <w:pPr>
              <w:contextualSpacing/>
              <w:rPr>
                <w:rFonts w:eastAsia="Times New Roman" w:cstheme="minorHAnsi"/>
                <w:sz w:val="20"/>
                <w:szCs w:val="20"/>
              </w:rPr>
            </w:pPr>
          </w:p>
          <w:p w14:paraId="0024B9E3" w14:textId="77777777" w:rsidR="00A5252B" w:rsidRPr="00FA22B7" w:rsidRDefault="00A5252B" w:rsidP="00B84B59">
            <w:pPr>
              <w:contextualSpacing/>
              <w:rPr>
                <w:rFonts w:eastAsia="Times New Roman" w:cstheme="minorHAnsi"/>
                <w:sz w:val="20"/>
                <w:szCs w:val="20"/>
              </w:rPr>
            </w:pPr>
          </w:p>
          <w:p w14:paraId="1BFBD6D7" w14:textId="77777777" w:rsidR="00A5252B" w:rsidRPr="00FA22B7" w:rsidRDefault="00A5252B" w:rsidP="00B84B59">
            <w:pPr>
              <w:contextualSpacing/>
              <w:rPr>
                <w:rFonts w:eastAsia="Times New Roman" w:cstheme="minorHAnsi"/>
                <w:sz w:val="20"/>
                <w:szCs w:val="20"/>
              </w:rPr>
            </w:pPr>
          </w:p>
          <w:p w14:paraId="276DB161" w14:textId="77777777" w:rsidR="00A5252B" w:rsidRPr="00FA22B7" w:rsidRDefault="00A5252B" w:rsidP="00B84B59">
            <w:pPr>
              <w:contextualSpacing/>
              <w:rPr>
                <w:rFonts w:eastAsia="Times New Roman" w:cstheme="minorHAnsi"/>
                <w:sz w:val="20"/>
                <w:szCs w:val="20"/>
              </w:rPr>
            </w:pPr>
          </w:p>
          <w:p w14:paraId="363A8BBD" w14:textId="77777777" w:rsidR="00A5252B" w:rsidRPr="00FA22B7" w:rsidRDefault="00A5252B" w:rsidP="00B84B59">
            <w:pPr>
              <w:contextualSpacing/>
              <w:rPr>
                <w:rFonts w:eastAsia="Times New Roman" w:cstheme="minorHAnsi"/>
                <w:sz w:val="20"/>
                <w:szCs w:val="20"/>
              </w:rPr>
            </w:pPr>
          </w:p>
          <w:p w14:paraId="7F0F9FA8" w14:textId="77777777" w:rsidR="00A5252B" w:rsidRPr="00FA22B7" w:rsidRDefault="00A5252B" w:rsidP="00B84B59">
            <w:pPr>
              <w:contextualSpacing/>
              <w:rPr>
                <w:rFonts w:eastAsia="Times New Roman" w:cstheme="minorHAnsi"/>
                <w:sz w:val="20"/>
                <w:szCs w:val="20"/>
              </w:rPr>
            </w:pPr>
          </w:p>
          <w:p w14:paraId="156CF39C" w14:textId="77777777" w:rsidR="00A5252B" w:rsidRPr="00FA22B7" w:rsidRDefault="00A5252B" w:rsidP="00B84B59">
            <w:pPr>
              <w:contextualSpacing/>
              <w:rPr>
                <w:rFonts w:eastAsia="Times New Roman" w:cstheme="minorHAnsi"/>
                <w:sz w:val="20"/>
                <w:szCs w:val="20"/>
              </w:rPr>
            </w:pPr>
          </w:p>
          <w:p w14:paraId="0FCA59A7" w14:textId="77777777" w:rsidR="00A5252B" w:rsidRPr="00FA22B7" w:rsidRDefault="00A5252B" w:rsidP="00B84B59">
            <w:pPr>
              <w:contextualSpacing/>
              <w:rPr>
                <w:rFonts w:eastAsia="Times New Roman" w:cstheme="minorHAnsi"/>
                <w:sz w:val="20"/>
                <w:szCs w:val="20"/>
              </w:rPr>
            </w:pPr>
          </w:p>
          <w:p w14:paraId="60DE1510" w14:textId="77777777" w:rsidR="00A5252B" w:rsidRPr="00FA22B7" w:rsidRDefault="00A5252B" w:rsidP="00B84B59">
            <w:pPr>
              <w:contextualSpacing/>
              <w:rPr>
                <w:rFonts w:eastAsia="Times New Roman" w:cstheme="minorHAnsi"/>
                <w:sz w:val="20"/>
                <w:szCs w:val="20"/>
              </w:rPr>
            </w:pPr>
          </w:p>
          <w:p w14:paraId="42DAE5E6" w14:textId="77777777" w:rsidR="00A5252B" w:rsidRPr="00FA22B7" w:rsidRDefault="00A5252B" w:rsidP="00B84B59">
            <w:pPr>
              <w:contextualSpacing/>
              <w:rPr>
                <w:rFonts w:eastAsia="Times New Roman" w:cstheme="minorHAnsi"/>
                <w:sz w:val="20"/>
                <w:szCs w:val="20"/>
              </w:rPr>
            </w:pPr>
          </w:p>
          <w:p w14:paraId="62B26F49" w14:textId="77777777" w:rsidR="00A5252B" w:rsidRPr="00FA22B7" w:rsidRDefault="00A5252B" w:rsidP="00B84B59">
            <w:pPr>
              <w:contextualSpacing/>
              <w:rPr>
                <w:rFonts w:eastAsia="Times New Roman" w:cstheme="minorHAnsi"/>
                <w:sz w:val="20"/>
                <w:szCs w:val="20"/>
              </w:rPr>
            </w:pPr>
          </w:p>
        </w:tc>
      </w:tr>
    </w:tbl>
    <w:p w14:paraId="235BF80D" w14:textId="77777777" w:rsidR="00CC5F6B" w:rsidRPr="00FA22B7" w:rsidRDefault="00CC5F6B" w:rsidP="00CC5F6B"/>
    <w:p w14:paraId="1A47C133" w14:textId="77777777" w:rsidR="00CC5F6B" w:rsidRPr="00FA22B7" w:rsidRDefault="00CC5F6B" w:rsidP="00CC5F6B">
      <w:bookmarkStart w:id="2" w:name="_Toc431134560"/>
      <w:r w:rsidRPr="00FA22B7">
        <w:br w:type="page"/>
      </w:r>
    </w:p>
    <w:tbl>
      <w:tblPr>
        <w:tblStyle w:val="TableGrid"/>
        <w:tblW w:w="0" w:type="auto"/>
        <w:tblInd w:w="-5" w:type="dxa"/>
        <w:tblLook w:val="04A0" w:firstRow="1" w:lastRow="0" w:firstColumn="1" w:lastColumn="0" w:noHBand="0" w:noVBand="1"/>
      </w:tblPr>
      <w:tblGrid>
        <w:gridCol w:w="9021"/>
      </w:tblGrid>
      <w:tr w:rsidR="00CC5F6B" w:rsidRPr="00FA22B7" w14:paraId="18E63249" w14:textId="77777777" w:rsidTr="00CC5F6B">
        <w:tc>
          <w:tcPr>
            <w:tcW w:w="9021" w:type="dxa"/>
            <w:shd w:val="clear" w:color="auto" w:fill="D9E2F3" w:themeFill="accent1" w:themeFillTint="33"/>
          </w:tcPr>
          <w:p w14:paraId="4DCB7707" w14:textId="77777777" w:rsidR="00CC5F6B" w:rsidRPr="00FA22B7" w:rsidRDefault="00CC5F6B" w:rsidP="00CC5F6B">
            <w:pPr>
              <w:spacing w:line="256" w:lineRule="auto"/>
              <w:contextualSpacing/>
              <w:rPr>
                <w:rFonts w:eastAsia="Times New Roman"/>
                <w:b/>
                <w:sz w:val="28"/>
                <w:szCs w:val="28"/>
              </w:rPr>
            </w:pPr>
            <w:r w:rsidRPr="00FA22B7">
              <w:rPr>
                <w:rFonts w:asciiTheme="majorHAnsi" w:eastAsiaTheme="majorEastAsia" w:hAnsiTheme="majorHAnsi" w:cstheme="majorBidi"/>
                <w:b/>
                <w:color w:val="2F5496" w:themeColor="accent1" w:themeShade="BF"/>
                <w:sz w:val="28"/>
                <w:szCs w:val="32"/>
              </w:rPr>
              <w:lastRenderedPageBreak/>
              <w:t>Core Criterion 9</w:t>
            </w:r>
          </w:p>
          <w:p w14:paraId="61DC5DE5" w14:textId="77777777" w:rsidR="00CC5F6B" w:rsidRDefault="00CC5F6B" w:rsidP="00A5252B">
            <w:pPr>
              <w:spacing w:line="256" w:lineRule="auto"/>
              <w:contextualSpacing/>
              <w:rPr>
                <w:rFonts w:eastAsia="Times New Roman"/>
                <w:b/>
                <w:sz w:val="28"/>
                <w:szCs w:val="28"/>
              </w:rPr>
            </w:pPr>
            <w:r w:rsidRPr="00FA22B7">
              <w:rPr>
                <w:rFonts w:eastAsia="Times New Roman"/>
                <w:b/>
                <w:sz w:val="28"/>
                <w:szCs w:val="28"/>
              </w:rPr>
              <w:t>There are sound teaching and learning strategies</w:t>
            </w:r>
            <w:bookmarkEnd w:id="2"/>
            <w:r w:rsidR="00A5252B" w:rsidRPr="00FA22B7">
              <w:rPr>
                <w:rFonts w:eastAsia="Times New Roman"/>
                <w:b/>
                <w:sz w:val="28"/>
                <w:szCs w:val="28"/>
              </w:rPr>
              <w:t>.</w:t>
            </w:r>
          </w:p>
          <w:p w14:paraId="5862344B" w14:textId="77777777" w:rsidR="003C590B" w:rsidRPr="003546AE" w:rsidRDefault="003C590B" w:rsidP="003C590B">
            <w:pPr>
              <w:numPr>
                <w:ilvl w:val="0"/>
                <w:numId w:val="27"/>
              </w:numPr>
              <w:spacing w:after="160" w:line="256" w:lineRule="auto"/>
              <w:contextualSpacing/>
              <w:rPr>
                <w:rFonts w:eastAsia="Calibri" w:cstheme="minorHAnsi"/>
                <w:sz w:val="20"/>
                <w:szCs w:val="20"/>
                <w:lang w:eastAsia="en-GB"/>
              </w:rPr>
            </w:pPr>
            <w:r w:rsidRPr="003546AE">
              <w:rPr>
                <w:rFonts w:eastAsia="Times New Roman" w:cstheme="minorHAnsi"/>
                <w:sz w:val="20"/>
                <w:szCs w:val="20"/>
                <w:lang w:eastAsia="en-GB"/>
              </w:rPr>
              <w:t>The</w:t>
            </w:r>
            <w:r w:rsidRPr="003546AE">
              <w:rPr>
                <w:rFonts w:eastAsia="Calibri" w:cstheme="minorHAnsi"/>
                <w:sz w:val="20"/>
                <w:szCs w:val="20"/>
                <w:lang w:eastAsia="en-GB"/>
              </w:rPr>
              <w:t xml:space="preserve"> </w:t>
            </w:r>
            <w:r w:rsidRPr="003546AE">
              <w:rPr>
                <w:rFonts w:eastAsia="Times New Roman" w:cstheme="minorHAnsi"/>
                <w:sz w:val="20"/>
                <w:szCs w:val="20"/>
                <w:lang w:eastAsia="en-GB"/>
              </w:rPr>
              <w:t>teaching strategies</w:t>
            </w:r>
            <w:r w:rsidRPr="003546AE">
              <w:rPr>
                <w:rFonts w:eastAsia="Calibri" w:cstheme="minorHAnsi"/>
                <w:sz w:val="20"/>
                <w:szCs w:val="20"/>
                <w:lang w:eastAsia="en-GB"/>
              </w:rPr>
              <w:t xml:space="preserve"> support achievement of the </w:t>
            </w:r>
            <w:r w:rsidRPr="003546AE">
              <w:rPr>
                <w:rFonts w:eastAsia="Times New Roman" w:cstheme="minorHAnsi"/>
                <w:sz w:val="20"/>
                <w:szCs w:val="20"/>
                <w:lang w:eastAsia="en-GB"/>
              </w:rPr>
              <w:t>intended programme/module learning outcomes.</w:t>
            </w:r>
          </w:p>
          <w:p w14:paraId="4A7D0F3E" w14:textId="77777777" w:rsidR="003C590B" w:rsidRPr="003546AE" w:rsidRDefault="003C590B" w:rsidP="003C590B">
            <w:pPr>
              <w:numPr>
                <w:ilvl w:val="0"/>
                <w:numId w:val="27"/>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provides authentic learning opportunities to enable learners to achieve the intended programme learning outcomes. </w:t>
            </w:r>
          </w:p>
          <w:p w14:paraId="3ABE89E0" w14:textId="77777777" w:rsidR="003C590B" w:rsidRPr="003546AE" w:rsidRDefault="003C590B" w:rsidP="003C590B">
            <w:pPr>
              <w:numPr>
                <w:ilvl w:val="0"/>
                <w:numId w:val="27"/>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enables enrolled learners to attain (if reasonably diligent) the minimum intended programme learning outcomes reliably and efficiently (in terms of overall learner effort and a reasonably balanced workload).</w:t>
            </w:r>
          </w:p>
          <w:p w14:paraId="3ABC33BC" w14:textId="77777777" w:rsidR="003C590B" w:rsidRPr="003C590B" w:rsidRDefault="003C590B" w:rsidP="003C590B">
            <w:pPr>
              <w:numPr>
                <w:ilvl w:val="0"/>
                <w:numId w:val="27"/>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Learning is monitored/supervised.</w:t>
            </w:r>
          </w:p>
          <w:p w14:paraId="24778997" w14:textId="7454F820" w:rsidR="003C590B" w:rsidRPr="003C590B" w:rsidRDefault="003C590B" w:rsidP="003C590B">
            <w:pPr>
              <w:numPr>
                <w:ilvl w:val="0"/>
                <w:numId w:val="27"/>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Individualised guidance, support and timely formative feedback is regularly provided to enrolled learners as they progress within the programme.</w:t>
            </w:r>
          </w:p>
        </w:tc>
      </w:tr>
    </w:tbl>
    <w:p w14:paraId="36AC5851" w14:textId="77777777" w:rsidR="00A5252B" w:rsidRPr="00FA22B7" w:rsidRDefault="00A5252B" w:rsidP="00A5252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A5252B" w:rsidRPr="00FA22B7" w14:paraId="6D3548DC" w14:textId="77777777" w:rsidTr="00B84B59">
        <w:tc>
          <w:tcPr>
            <w:tcW w:w="2393" w:type="dxa"/>
            <w:shd w:val="clear" w:color="auto" w:fill="D9E2F3" w:themeFill="accent1" w:themeFillTint="33"/>
          </w:tcPr>
          <w:p w14:paraId="0CC4E48F"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78810036"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07F215A6"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A5252B" w:rsidRPr="00FA22B7" w14:paraId="3DD92244" w14:textId="77777777" w:rsidTr="00B84B59">
        <w:tc>
          <w:tcPr>
            <w:tcW w:w="2393" w:type="dxa"/>
            <w:shd w:val="clear" w:color="auto" w:fill="FFFFFF" w:themeFill="background1"/>
          </w:tcPr>
          <w:p w14:paraId="30390BAC" w14:textId="77777777" w:rsidR="00A5252B" w:rsidRPr="00FA22B7" w:rsidRDefault="00A5252B" w:rsidP="00B84B59">
            <w:pPr>
              <w:contextualSpacing/>
              <w:rPr>
                <w:rFonts w:eastAsia="Times New Roman" w:cstheme="minorHAnsi"/>
                <w:b/>
                <w:sz w:val="20"/>
                <w:szCs w:val="20"/>
              </w:rPr>
            </w:pPr>
          </w:p>
        </w:tc>
        <w:tc>
          <w:tcPr>
            <w:tcW w:w="1293" w:type="dxa"/>
            <w:shd w:val="clear" w:color="auto" w:fill="FFFFFF" w:themeFill="background1"/>
          </w:tcPr>
          <w:p w14:paraId="178180C1" w14:textId="77777777" w:rsidR="00A5252B" w:rsidRPr="00FA22B7" w:rsidRDefault="00A5252B" w:rsidP="00B84B59">
            <w:pPr>
              <w:contextualSpacing/>
              <w:rPr>
                <w:rFonts w:eastAsia="Times New Roman" w:cstheme="minorHAnsi"/>
                <w:sz w:val="20"/>
                <w:szCs w:val="20"/>
              </w:rPr>
            </w:pPr>
          </w:p>
        </w:tc>
        <w:tc>
          <w:tcPr>
            <w:tcW w:w="5335" w:type="dxa"/>
            <w:shd w:val="clear" w:color="auto" w:fill="FFFFFF" w:themeFill="background1"/>
          </w:tcPr>
          <w:p w14:paraId="5E353996" w14:textId="77777777" w:rsidR="00A5252B" w:rsidRPr="00FA22B7" w:rsidRDefault="00A5252B" w:rsidP="00B84B59">
            <w:pPr>
              <w:contextualSpacing/>
              <w:rPr>
                <w:rFonts w:eastAsia="Times New Roman" w:cstheme="minorHAnsi"/>
                <w:sz w:val="20"/>
                <w:szCs w:val="20"/>
              </w:rPr>
            </w:pPr>
          </w:p>
          <w:p w14:paraId="3AEF28A7" w14:textId="77777777" w:rsidR="00A5252B" w:rsidRPr="00FA22B7" w:rsidRDefault="00A5252B" w:rsidP="00B84B59">
            <w:pPr>
              <w:contextualSpacing/>
              <w:rPr>
                <w:rFonts w:eastAsia="Times New Roman" w:cstheme="minorHAnsi"/>
                <w:sz w:val="20"/>
                <w:szCs w:val="20"/>
              </w:rPr>
            </w:pPr>
          </w:p>
          <w:p w14:paraId="03F75D7F" w14:textId="77777777" w:rsidR="00A5252B" w:rsidRPr="00FA22B7" w:rsidRDefault="00A5252B" w:rsidP="00B84B59">
            <w:pPr>
              <w:contextualSpacing/>
              <w:rPr>
                <w:rFonts w:eastAsia="Times New Roman" w:cstheme="minorHAnsi"/>
                <w:sz w:val="20"/>
                <w:szCs w:val="20"/>
              </w:rPr>
            </w:pPr>
          </w:p>
          <w:p w14:paraId="43CA87E9" w14:textId="77777777" w:rsidR="00A5252B" w:rsidRPr="00FA22B7" w:rsidRDefault="00A5252B" w:rsidP="00B84B59">
            <w:pPr>
              <w:contextualSpacing/>
              <w:rPr>
                <w:rFonts w:eastAsia="Times New Roman" w:cstheme="minorHAnsi"/>
                <w:sz w:val="20"/>
                <w:szCs w:val="20"/>
              </w:rPr>
            </w:pPr>
          </w:p>
          <w:p w14:paraId="4BCCC704" w14:textId="77777777" w:rsidR="00A5252B" w:rsidRPr="00FA22B7" w:rsidRDefault="00A5252B" w:rsidP="00B84B59">
            <w:pPr>
              <w:contextualSpacing/>
              <w:rPr>
                <w:rFonts w:eastAsia="Times New Roman" w:cstheme="minorHAnsi"/>
                <w:sz w:val="20"/>
                <w:szCs w:val="20"/>
              </w:rPr>
            </w:pPr>
          </w:p>
          <w:p w14:paraId="09FBC856" w14:textId="77777777" w:rsidR="00A5252B" w:rsidRPr="00FA22B7" w:rsidRDefault="00A5252B" w:rsidP="00B84B59">
            <w:pPr>
              <w:contextualSpacing/>
              <w:rPr>
                <w:rFonts w:eastAsia="Times New Roman" w:cstheme="minorHAnsi"/>
                <w:sz w:val="20"/>
                <w:szCs w:val="20"/>
              </w:rPr>
            </w:pPr>
          </w:p>
          <w:p w14:paraId="1B414397" w14:textId="77777777" w:rsidR="00A5252B" w:rsidRPr="00FA22B7" w:rsidRDefault="00A5252B" w:rsidP="00B84B59">
            <w:pPr>
              <w:contextualSpacing/>
              <w:rPr>
                <w:rFonts w:eastAsia="Times New Roman" w:cstheme="minorHAnsi"/>
                <w:sz w:val="20"/>
                <w:szCs w:val="20"/>
              </w:rPr>
            </w:pPr>
          </w:p>
          <w:p w14:paraId="31CAC21C" w14:textId="77777777" w:rsidR="00A5252B" w:rsidRPr="00FA22B7" w:rsidRDefault="00A5252B" w:rsidP="00B84B59">
            <w:pPr>
              <w:contextualSpacing/>
              <w:rPr>
                <w:rFonts w:eastAsia="Times New Roman" w:cstheme="minorHAnsi"/>
                <w:sz w:val="20"/>
                <w:szCs w:val="20"/>
              </w:rPr>
            </w:pPr>
          </w:p>
          <w:p w14:paraId="4A85863C" w14:textId="77777777" w:rsidR="00A5252B" w:rsidRPr="00FA22B7" w:rsidRDefault="00A5252B" w:rsidP="00B84B59">
            <w:pPr>
              <w:contextualSpacing/>
              <w:rPr>
                <w:rFonts w:eastAsia="Times New Roman" w:cstheme="minorHAnsi"/>
                <w:sz w:val="20"/>
                <w:szCs w:val="20"/>
              </w:rPr>
            </w:pPr>
          </w:p>
          <w:p w14:paraId="7F7B925F" w14:textId="77777777" w:rsidR="00A5252B" w:rsidRPr="00FA22B7" w:rsidRDefault="00A5252B" w:rsidP="00B84B59">
            <w:pPr>
              <w:contextualSpacing/>
              <w:rPr>
                <w:rFonts w:eastAsia="Times New Roman" w:cstheme="minorHAnsi"/>
                <w:sz w:val="20"/>
                <w:szCs w:val="20"/>
              </w:rPr>
            </w:pPr>
          </w:p>
          <w:p w14:paraId="42AB39E7" w14:textId="77777777" w:rsidR="00A5252B" w:rsidRPr="00FA22B7" w:rsidRDefault="00A5252B" w:rsidP="00B84B59">
            <w:pPr>
              <w:contextualSpacing/>
              <w:rPr>
                <w:rFonts w:eastAsia="Times New Roman" w:cstheme="minorHAnsi"/>
                <w:sz w:val="20"/>
                <w:szCs w:val="20"/>
              </w:rPr>
            </w:pPr>
          </w:p>
        </w:tc>
      </w:tr>
    </w:tbl>
    <w:p w14:paraId="327758EE" w14:textId="77777777" w:rsidR="00CC5F6B" w:rsidRPr="00FA22B7" w:rsidRDefault="00CC5F6B" w:rsidP="00CC5F6B"/>
    <w:p w14:paraId="6162BED2" w14:textId="77777777" w:rsidR="00146E35" w:rsidRDefault="00146E35">
      <w:r>
        <w:br w:type="page"/>
      </w:r>
    </w:p>
    <w:tbl>
      <w:tblPr>
        <w:tblStyle w:val="TableGrid"/>
        <w:tblW w:w="0" w:type="auto"/>
        <w:tblInd w:w="-5" w:type="dxa"/>
        <w:tblLook w:val="04A0" w:firstRow="1" w:lastRow="0" w:firstColumn="1" w:lastColumn="0" w:noHBand="0" w:noVBand="1"/>
      </w:tblPr>
      <w:tblGrid>
        <w:gridCol w:w="9021"/>
      </w:tblGrid>
      <w:tr w:rsidR="00CC5F6B" w:rsidRPr="00FA22B7" w14:paraId="712A392A" w14:textId="77777777" w:rsidTr="00CC5F6B">
        <w:tc>
          <w:tcPr>
            <w:tcW w:w="9021" w:type="dxa"/>
            <w:shd w:val="clear" w:color="auto" w:fill="D9E2F3" w:themeFill="accent1" w:themeFillTint="33"/>
          </w:tcPr>
          <w:p w14:paraId="0FC08CE5" w14:textId="466665F8" w:rsidR="00CC5F6B" w:rsidRPr="00FA22B7" w:rsidRDefault="00CC5F6B" w:rsidP="00CC5F6B">
            <w:pPr>
              <w:spacing w:line="256" w:lineRule="auto"/>
              <w:contextualSpacing/>
              <w:rPr>
                <w:rFonts w:asciiTheme="majorHAnsi" w:eastAsiaTheme="majorEastAsia" w:hAnsiTheme="majorHAnsi" w:cstheme="majorBidi"/>
                <w:b/>
                <w:color w:val="2F5496" w:themeColor="accent1" w:themeShade="BF"/>
                <w:sz w:val="28"/>
                <w:szCs w:val="32"/>
              </w:rPr>
            </w:pPr>
            <w:r w:rsidRPr="00FA22B7">
              <w:rPr>
                <w:rFonts w:asciiTheme="majorHAnsi" w:eastAsiaTheme="majorEastAsia" w:hAnsiTheme="majorHAnsi" w:cstheme="majorBidi"/>
                <w:b/>
                <w:color w:val="2F5496" w:themeColor="accent1" w:themeShade="BF"/>
                <w:sz w:val="28"/>
                <w:szCs w:val="32"/>
              </w:rPr>
              <w:lastRenderedPageBreak/>
              <w:t>Core Criterion 10</w:t>
            </w:r>
          </w:p>
          <w:p w14:paraId="7066A48A" w14:textId="77777777" w:rsidR="00CC5F6B" w:rsidRDefault="00CC5F6B" w:rsidP="00A5252B">
            <w:pPr>
              <w:spacing w:line="256" w:lineRule="auto"/>
              <w:contextualSpacing/>
              <w:rPr>
                <w:rFonts w:ascii="Calibri" w:eastAsia="Times New Roman" w:hAnsi="Calibri" w:cs="Times New Roman"/>
                <w:b/>
                <w:sz w:val="28"/>
                <w:szCs w:val="28"/>
                <w:lang w:eastAsia="en-GB"/>
              </w:rPr>
            </w:pPr>
            <w:r w:rsidRPr="00FA22B7">
              <w:rPr>
                <w:rFonts w:ascii="Calibri" w:eastAsia="Times New Roman" w:hAnsi="Calibri" w:cs="Times New Roman"/>
                <w:b/>
                <w:sz w:val="28"/>
                <w:szCs w:val="28"/>
                <w:lang w:eastAsia="en-GB"/>
              </w:rPr>
              <w:t>There are sound assessment strategies</w:t>
            </w:r>
            <w:r w:rsidR="00A5252B" w:rsidRPr="00FA22B7">
              <w:rPr>
                <w:rFonts w:ascii="Calibri" w:eastAsia="Times New Roman" w:hAnsi="Calibri" w:cs="Times New Roman"/>
                <w:b/>
                <w:sz w:val="28"/>
                <w:szCs w:val="28"/>
                <w:lang w:eastAsia="en-GB"/>
              </w:rPr>
              <w:t>.</w:t>
            </w:r>
          </w:p>
          <w:p w14:paraId="0863A7D6" w14:textId="1DE6A3CC" w:rsidR="00146E35" w:rsidRPr="003546AE" w:rsidRDefault="00146E35" w:rsidP="00146E35">
            <w:pPr>
              <w:numPr>
                <w:ilvl w:val="0"/>
                <w:numId w:val="28"/>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All assessment is undertaken consistently</w:t>
            </w:r>
          </w:p>
          <w:p w14:paraId="722A61FB" w14:textId="77777777" w:rsidR="00146E35" w:rsidRPr="003546AE" w:rsidRDefault="00146E35" w:rsidP="00146E35">
            <w:pPr>
              <w:numPr>
                <w:ilvl w:val="0"/>
                <w:numId w:val="28"/>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programme’s assessment procedures interface effectively with the provider’s QQI approved quality assurance procedures. </w:t>
            </w:r>
          </w:p>
          <w:p w14:paraId="5EFDBE96" w14:textId="77777777" w:rsidR="00146E35" w:rsidRPr="003546AE" w:rsidRDefault="00146E35" w:rsidP="00146E35">
            <w:pPr>
              <w:numPr>
                <w:ilvl w:val="0"/>
                <w:numId w:val="28"/>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p>
          <w:p w14:paraId="4785699E" w14:textId="77777777" w:rsidR="00146E35" w:rsidRPr="003546AE" w:rsidRDefault="00146E35" w:rsidP="00146E35">
            <w:pPr>
              <w:numPr>
                <w:ilvl w:val="0"/>
                <w:numId w:val="28"/>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 includes formative assessment to support learning.</w:t>
            </w:r>
          </w:p>
          <w:p w14:paraId="6431A62B" w14:textId="77777777" w:rsidR="00146E35" w:rsidRPr="003546AE" w:rsidRDefault="00146E35" w:rsidP="00146E35">
            <w:pPr>
              <w:numPr>
                <w:ilvl w:val="0"/>
                <w:numId w:val="28"/>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There is a satisfactory written </w:t>
            </w:r>
            <w:r w:rsidRPr="003546AE">
              <w:rPr>
                <w:rFonts w:eastAsia="Times New Roman" w:cstheme="minorHAnsi"/>
                <w:b/>
                <w:color w:val="0070C0"/>
                <w:sz w:val="20"/>
                <w:szCs w:val="20"/>
                <w:lang w:eastAsia="en-GB"/>
              </w:rPr>
              <w:t>programme assessment strategy</w:t>
            </w:r>
            <w:r w:rsidRPr="003546AE">
              <w:rPr>
                <w:rFonts w:eastAsia="Times New Roman" w:cstheme="minorHAnsi"/>
                <w:color w:val="0070C0"/>
                <w:sz w:val="20"/>
                <w:szCs w:val="20"/>
                <w:lang w:eastAsia="en-GB"/>
              </w:rPr>
              <w:t xml:space="preserve"> </w:t>
            </w:r>
            <w:r w:rsidRPr="003546AE">
              <w:rPr>
                <w:rFonts w:eastAsia="Times New Roman" w:cstheme="minorHAnsi"/>
                <w:sz w:val="20"/>
                <w:szCs w:val="20"/>
                <w:lang w:eastAsia="en-GB"/>
              </w:rPr>
              <w:t>for the programme as a whole and there are satisfactory module assessment strategies for any of its constituent modules.</w:t>
            </w:r>
          </w:p>
          <w:p w14:paraId="5FC09C4E" w14:textId="77777777" w:rsidR="00146E35" w:rsidRPr="003546AE" w:rsidRDefault="00146E35" w:rsidP="00146E35">
            <w:pPr>
              <w:numPr>
                <w:ilvl w:val="0"/>
                <w:numId w:val="28"/>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Sample assessment instruments, tasks, marking schemes and related evidence have been provided for each award-stage assessment and indicate that the assessment is likely to be valid and reliable. </w:t>
            </w:r>
          </w:p>
          <w:p w14:paraId="7B39509F" w14:textId="77777777" w:rsidR="00146E35" w:rsidRPr="003546AE" w:rsidRDefault="00146E35" w:rsidP="00146E35">
            <w:pPr>
              <w:numPr>
                <w:ilvl w:val="0"/>
                <w:numId w:val="28"/>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There are sound procedures for the moderation of summative assessment results.</w:t>
            </w:r>
          </w:p>
          <w:p w14:paraId="406155ED" w14:textId="4128698F" w:rsidR="00146E35" w:rsidRPr="00146E35" w:rsidRDefault="00146E35" w:rsidP="00146E35">
            <w:pPr>
              <w:numPr>
                <w:ilvl w:val="0"/>
                <w:numId w:val="28"/>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provider only puts forward an enrolled learner for certification for a particular award for which a programme has been validated if they have been specifically assessed against the standard for that award.</w:t>
            </w:r>
          </w:p>
        </w:tc>
      </w:tr>
    </w:tbl>
    <w:p w14:paraId="6969388C" w14:textId="77777777" w:rsidR="00A5252B" w:rsidRPr="00FA22B7" w:rsidRDefault="00A5252B" w:rsidP="00A5252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A5252B" w:rsidRPr="00FA22B7" w14:paraId="4E6DF813" w14:textId="77777777" w:rsidTr="00B84B59">
        <w:tc>
          <w:tcPr>
            <w:tcW w:w="2393" w:type="dxa"/>
            <w:shd w:val="clear" w:color="auto" w:fill="D9E2F3" w:themeFill="accent1" w:themeFillTint="33"/>
          </w:tcPr>
          <w:p w14:paraId="04AB5204"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3B76204C"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3DC1C9F8"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A5252B" w:rsidRPr="00FA22B7" w14:paraId="2BFE50E3" w14:textId="77777777" w:rsidTr="00B84B59">
        <w:tc>
          <w:tcPr>
            <w:tcW w:w="2393" w:type="dxa"/>
            <w:shd w:val="clear" w:color="auto" w:fill="FFFFFF" w:themeFill="background1"/>
          </w:tcPr>
          <w:p w14:paraId="6BD2C798" w14:textId="77777777" w:rsidR="00A5252B" w:rsidRPr="00FA22B7" w:rsidRDefault="00A5252B" w:rsidP="00B84B59">
            <w:pPr>
              <w:contextualSpacing/>
              <w:rPr>
                <w:rFonts w:eastAsia="Times New Roman" w:cstheme="minorHAnsi"/>
                <w:b/>
                <w:sz w:val="20"/>
                <w:szCs w:val="20"/>
              </w:rPr>
            </w:pPr>
          </w:p>
        </w:tc>
        <w:tc>
          <w:tcPr>
            <w:tcW w:w="1293" w:type="dxa"/>
            <w:shd w:val="clear" w:color="auto" w:fill="FFFFFF" w:themeFill="background1"/>
          </w:tcPr>
          <w:p w14:paraId="103FF221" w14:textId="77777777" w:rsidR="00A5252B" w:rsidRPr="00FA22B7" w:rsidRDefault="00A5252B" w:rsidP="00B84B59">
            <w:pPr>
              <w:contextualSpacing/>
              <w:rPr>
                <w:rFonts w:eastAsia="Times New Roman" w:cstheme="minorHAnsi"/>
                <w:sz w:val="20"/>
                <w:szCs w:val="20"/>
              </w:rPr>
            </w:pPr>
          </w:p>
        </w:tc>
        <w:tc>
          <w:tcPr>
            <w:tcW w:w="5335" w:type="dxa"/>
            <w:shd w:val="clear" w:color="auto" w:fill="FFFFFF" w:themeFill="background1"/>
          </w:tcPr>
          <w:p w14:paraId="0038A2A6" w14:textId="77777777" w:rsidR="00A5252B" w:rsidRPr="00FA22B7" w:rsidRDefault="00A5252B" w:rsidP="00B84B59">
            <w:pPr>
              <w:contextualSpacing/>
              <w:rPr>
                <w:rFonts w:eastAsia="Times New Roman" w:cstheme="minorHAnsi"/>
                <w:sz w:val="20"/>
                <w:szCs w:val="20"/>
              </w:rPr>
            </w:pPr>
          </w:p>
          <w:p w14:paraId="17C478CC" w14:textId="77777777" w:rsidR="00A5252B" w:rsidRPr="00FA22B7" w:rsidRDefault="00A5252B" w:rsidP="00B84B59">
            <w:pPr>
              <w:contextualSpacing/>
              <w:rPr>
                <w:rFonts w:eastAsia="Times New Roman" w:cstheme="minorHAnsi"/>
                <w:sz w:val="20"/>
                <w:szCs w:val="20"/>
              </w:rPr>
            </w:pPr>
          </w:p>
          <w:p w14:paraId="675AF051" w14:textId="77777777" w:rsidR="00A5252B" w:rsidRPr="00FA22B7" w:rsidRDefault="00A5252B" w:rsidP="00B84B59">
            <w:pPr>
              <w:contextualSpacing/>
              <w:rPr>
                <w:rFonts w:eastAsia="Times New Roman" w:cstheme="minorHAnsi"/>
                <w:sz w:val="20"/>
                <w:szCs w:val="20"/>
              </w:rPr>
            </w:pPr>
          </w:p>
          <w:p w14:paraId="26C24334" w14:textId="77777777" w:rsidR="00A5252B" w:rsidRPr="00FA22B7" w:rsidRDefault="00A5252B" w:rsidP="00B84B59">
            <w:pPr>
              <w:contextualSpacing/>
              <w:rPr>
                <w:rFonts w:eastAsia="Times New Roman" w:cstheme="minorHAnsi"/>
                <w:sz w:val="20"/>
                <w:szCs w:val="20"/>
              </w:rPr>
            </w:pPr>
          </w:p>
          <w:p w14:paraId="0598DD8A" w14:textId="77777777" w:rsidR="00A5252B" w:rsidRPr="00FA22B7" w:rsidRDefault="00A5252B" w:rsidP="00B84B59">
            <w:pPr>
              <w:contextualSpacing/>
              <w:rPr>
                <w:rFonts w:eastAsia="Times New Roman" w:cstheme="minorHAnsi"/>
                <w:sz w:val="20"/>
                <w:szCs w:val="20"/>
              </w:rPr>
            </w:pPr>
          </w:p>
          <w:p w14:paraId="54779AB9" w14:textId="77777777" w:rsidR="00A5252B" w:rsidRPr="00FA22B7" w:rsidRDefault="00A5252B" w:rsidP="00B84B59">
            <w:pPr>
              <w:contextualSpacing/>
              <w:rPr>
                <w:rFonts w:eastAsia="Times New Roman" w:cstheme="minorHAnsi"/>
                <w:sz w:val="20"/>
                <w:szCs w:val="20"/>
              </w:rPr>
            </w:pPr>
          </w:p>
          <w:p w14:paraId="0B778FC4" w14:textId="77777777" w:rsidR="00A5252B" w:rsidRPr="00FA22B7" w:rsidRDefault="00A5252B" w:rsidP="00B84B59">
            <w:pPr>
              <w:contextualSpacing/>
              <w:rPr>
                <w:rFonts w:eastAsia="Times New Roman" w:cstheme="minorHAnsi"/>
                <w:sz w:val="20"/>
                <w:szCs w:val="20"/>
              </w:rPr>
            </w:pPr>
          </w:p>
          <w:p w14:paraId="04D2FC8B" w14:textId="77777777" w:rsidR="00A5252B" w:rsidRPr="00FA22B7" w:rsidRDefault="00A5252B" w:rsidP="00B84B59">
            <w:pPr>
              <w:contextualSpacing/>
              <w:rPr>
                <w:rFonts w:eastAsia="Times New Roman" w:cstheme="minorHAnsi"/>
                <w:sz w:val="20"/>
                <w:szCs w:val="20"/>
              </w:rPr>
            </w:pPr>
          </w:p>
          <w:p w14:paraId="2D2F05A9" w14:textId="77777777" w:rsidR="00A5252B" w:rsidRPr="00FA22B7" w:rsidRDefault="00A5252B" w:rsidP="00B84B59">
            <w:pPr>
              <w:contextualSpacing/>
              <w:rPr>
                <w:rFonts w:eastAsia="Times New Roman" w:cstheme="minorHAnsi"/>
                <w:sz w:val="20"/>
                <w:szCs w:val="20"/>
              </w:rPr>
            </w:pPr>
          </w:p>
          <w:p w14:paraId="7FF901D4" w14:textId="77777777" w:rsidR="00A5252B" w:rsidRPr="00FA22B7" w:rsidRDefault="00A5252B" w:rsidP="00B84B59">
            <w:pPr>
              <w:contextualSpacing/>
              <w:rPr>
                <w:rFonts w:eastAsia="Times New Roman" w:cstheme="minorHAnsi"/>
                <w:sz w:val="20"/>
                <w:szCs w:val="20"/>
              </w:rPr>
            </w:pPr>
          </w:p>
          <w:p w14:paraId="0EC80F44" w14:textId="77777777" w:rsidR="00A5252B" w:rsidRPr="00FA22B7" w:rsidRDefault="00A5252B" w:rsidP="00B84B59">
            <w:pPr>
              <w:contextualSpacing/>
              <w:rPr>
                <w:rFonts w:eastAsia="Times New Roman" w:cstheme="minorHAnsi"/>
                <w:sz w:val="20"/>
                <w:szCs w:val="20"/>
              </w:rPr>
            </w:pPr>
          </w:p>
        </w:tc>
      </w:tr>
    </w:tbl>
    <w:p w14:paraId="5B31DF98" w14:textId="77777777" w:rsidR="00EC42EC" w:rsidRPr="00FA22B7" w:rsidRDefault="00EC42EC">
      <w:r w:rsidRPr="00FA22B7">
        <w:br w:type="page"/>
      </w:r>
    </w:p>
    <w:tbl>
      <w:tblPr>
        <w:tblStyle w:val="TableGrid"/>
        <w:tblW w:w="0" w:type="auto"/>
        <w:tblInd w:w="-5" w:type="dxa"/>
        <w:tblLook w:val="04A0" w:firstRow="1" w:lastRow="0" w:firstColumn="1" w:lastColumn="0" w:noHBand="0" w:noVBand="1"/>
      </w:tblPr>
      <w:tblGrid>
        <w:gridCol w:w="9021"/>
      </w:tblGrid>
      <w:tr w:rsidR="00CC5F6B" w:rsidRPr="00FA22B7" w14:paraId="27A0F9A1" w14:textId="77777777" w:rsidTr="00CC5F6B">
        <w:tc>
          <w:tcPr>
            <w:tcW w:w="9021" w:type="dxa"/>
            <w:shd w:val="clear" w:color="auto" w:fill="D9E2F3" w:themeFill="accent1" w:themeFillTint="33"/>
          </w:tcPr>
          <w:p w14:paraId="6DD98DC5" w14:textId="7BED570F" w:rsidR="00CC5F6B" w:rsidRPr="00FA22B7" w:rsidRDefault="00CC5F6B" w:rsidP="00CC5F6B">
            <w:pPr>
              <w:spacing w:line="256" w:lineRule="auto"/>
              <w:contextualSpacing/>
              <w:rPr>
                <w:rFonts w:ascii="Calibri" w:eastAsia="Times New Roman" w:hAnsi="Calibri" w:cs="Times New Roman"/>
                <w:b/>
                <w:sz w:val="32"/>
                <w:szCs w:val="28"/>
                <w:lang w:eastAsia="en-GB"/>
              </w:rPr>
            </w:pPr>
            <w:bookmarkStart w:id="3" w:name="_Hlk163558485"/>
            <w:r w:rsidRPr="00FA22B7">
              <w:rPr>
                <w:rFonts w:asciiTheme="majorHAnsi" w:eastAsiaTheme="majorEastAsia" w:hAnsiTheme="majorHAnsi" w:cstheme="majorBidi"/>
                <w:b/>
                <w:color w:val="2F5496" w:themeColor="accent1" w:themeShade="BF"/>
                <w:sz w:val="28"/>
                <w:szCs w:val="32"/>
              </w:rPr>
              <w:lastRenderedPageBreak/>
              <w:t>Core Criterion 11</w:t>
            </w:r>
          </w:p>
          <w:p w14:paraId="7211C5FD" w14:textId="77777777" w:rsidR="00CC5F6B" w:rsidRDefault="00CC5F6B" w:rsidP="00A5252B">
            <w:pPr>
              <w:spacing w:line="256" w:lineRule="auto"/>
              <w:contextualSpacing/>
              <w:rPr>
                <w:rFonts w:ascii="Calibri" w:eastAsia="Times New Roman" w:hAnsi="Calibri" w:cs="Times New Roman"/>
                <w:b/>
                <w:sz w:val="28"/>
                <w:szCs w:val="28"/>
                <w:lang w:eastAsia="en-GB"/>
              </w:rPr>
            </w:pPr>
            <w:r w:rsidRPr="00FA22B7">
              <w:rPr>
                <w:rFonts w:ascii="Calibri" w:eastAsia="Times New Roman" w:hAnsi="Calibri" w:cs="Times New Roman"/>
                <w:b/>
                <w:sz w:val="28"/>
                <w:szCs w:val="28"/>
                <w:lang w:eastAsia="en-GB"/>
              </w:rPr>
              <w:t>Learners enrolled on the programme are well informed, guided and cared for</w:t>
            </w:r>
            <w:r w:rsidR="00A5252B" w:rsidRPr="00FA22B7">
              <w:rPr>
                <w:rFonts w:ascii="Calibri" w:eastAsia="Times New Roman" w:hAnsi="Calibri" w:cs="Times New Roman"/>
                <w:b/>
                <w:sz w:val="28"/>
                <w:szCs w:val="28"/>
                <w:lang w:eastAsia="en-GB"/>
              </w:rPr>
              <w:t>.</w:t>
            </w:r>
          </w:p>
          <w:p w14:paraId="2EE57AE4" w14:textId="77777777" w:rsidR="00AC2B37" w:rsidRPr="003546AE" w:rsidRDefault="00AC2B37" w:rsidP="00AC2B37">
            <w:pPr>
              <w:numPr>
                <w:ilvl w:val="0"/>
                <w:numId w:val="29"/>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here are arrangements to ensure that each enrolled learner is fully informed in a timely manner about the programme including the schedule of activities and assessments. </w:t>
            </w:r>
          </w:p>
          <w:p w14:paraId="34A83999" w14:textId="77777777" w:rsidR="00AC2B37" w:rsidRPr="003546AE" w:rsidRDefault="00AC2B37" w:rsidP="00AC2B37">
            <w:pPr>
              <w:numPr>
                <w:ilvl w:val="0"/>
                <w:numId w:val="29"/>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Information is provided about learner supports that are available to learners enrolled on the programme. </w:t>
            </w:r>
          </w:p>
          <w:p w14:paraId="34B661F9" w14:textId="77777777" w:rsidR="00AC2B37" w:rsidRPr="003546AE" w:rsidRDefault="00AC2B37" w:rsidP="00AC2B37">
            <w:pPr>
              <w:numPr>
                <w:ilvl w:val="0"/>
                <w:numId w:val="29"/>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Specific information is provided to learners enrolled on the programme about any programme-specific appeals and complaints procedures. </w:t>
            </w:r>
          </w:p>
          <w:p w14:paraId="53D95A8F" w14:textId="77777777" w:rsidR="00AC2B37" w:rsidRPr="003546AE" w:rsidRDefault="00AC2B37" w:rsidP="00AC2B37">
            <w:pPr>
              <w:numPr>
                <w:ilvl w:val="0"/>
                <w:numId w:val="29"/>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If the programme is modular, it includes arrangements for the provision of effective guidance services for learners on the selection of appropriate learning pathways.</w:t>
            </w:r>
          </w:p>
          <w:p w14:paraId="5473F644" w14:textId="77777777" w:rsidR="00AC2B37" w:rsidRPr="003546AE" w:rsidRDefault="00AC2B37" w:rsidP="00AC2B37">
            <w:pPr>
              <w:numPr>
                <w:ilvl w:val="0"/>
                <w:numId w:val="29"/>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w:t>
            </w:r>
            <w:proofErr w:type="gramStart"/>
            <w:r w:rsidRPr="003546AE">
              <w:rPr>
                <w:rFonts w:eastAsia="Times New Roman" w:cstheme="minorHAnsi"/>
                <w:sz w:val="20"/>
                <w:szCs w:val="20"/>
                <w:lang w:eastAsia="en-GB"/>
              </w:rPr>
              <w:t>takes into account</w:t>
            </w:r>
            <w:proofErr w:type="gramEnd"/>
            <w:r w:rsidRPr="003546AE">
              <w:rPr>
                <w:rFonts w:eastAsia="Times New Roman" w:cstheme="minorHAnsi"/>
                <w:sz w:val="20"/>
                <w:szCs w:val="20"/>
                <w:lang w:eastAsia="en-GB"/>
              </w:rPr>
              <w:t xml:space="preserve"> and accommodates to the differences between enrolled learners, for example, in terms of their prior learning, maturity, and capabilities. </w:t>
            </w:r>
          </w:p>
          <w:p w14:paraId="7FBB7221" w14:textId="77777777" w:rsidR="00AC2B37" w:rsidRPr="003546AE" w:rsidRDefault="00AC2B37" w:rsidP="00AC2B37">
            <w:pPr>
              <w:numPr>
                <w:ilvl w:val="0"/>
                <w:numId w:val="29"/>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There are arrangements to ensure that learners enrolled on the programme are supervised and individualised support and due care is targeted at those who need it.</w:t>
            </w:r>
          </w:p>
          <w:p w14:paraId="55165D9D" w14:textId="77777777" w:rsidR="00AC2B37" w:rsidRPr="003546AE" w:rsidRDefault="00AC2B37" w:rsidP="00AC2B37">
            <w:pPr>
              <w:numPr>
                <w:ilvl w:val="0"/>
                <w:numId w:val="29"/>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The programme provides supports for enrolled learners who have special education and training needs.</w:t>
            </w:r>
          </w:p>
          <w:p w14:paraId="5612332A" w14:textId="77777777" w:rsidR="00AC2B37" w:rsidRPr="003546AE" w:rsidRDefault="00AC2B37" w:rsidP="00AC2B37">
            <w:pPr>
              <w:numPr>
                <w:ilvl w:val="0"/>
                <w:numId w:val="29"/>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The programme makes reasonable accommodations for learners with disabilities.</w:t>
            </w:r>
          </w:p>
          <w:p w14:paraId="1341B803" w14:textId="77777777" w:rsidR="00AC2B37" w:rsidRPr="003546AE" w:rsidRDefault="00AC2B37" w:rsidP="00AC2B37">
            <w:pPr>
              <w:numPr>
                <w:ilvl w:val="0"/>
                <w:numId w:val="29"/>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 xml:space="preserve">If the programme aims to enrol international students it complies with the </w:t>
            </w:r>
            <w:r w:rsidRPr="003546AE">
              <w:rPr>
                <w:rFonts w:eastAsia="Times New Roman" w:cstheme="minorHAnsi"/>
                <w:i/>
                <w:sz w:val="20"/>
                <w:szCs w:val="20"/>
                <w:lang w:eastAsia="en-GB"/>
              </w:rPr>
              <w:t xml:space="preserve">Code of Practice for Provision of Programmes to International Students </w:t>
            </w:r>
            <w:r w:rsidRPr="003546AE">
              <w:rPr>
                <w:rFonts w:eastAsia="Times New Roman" w:cstheme="minorHAnsi"/>
                <w:sz w:val="20"/>
                <w:szCs w:val="20"/>
                <w:lang w:eastAsia="en-GB"/>
              </w:rPr>
              <w:t>and there are appropriate in-service supports in areas such as English language, learning skills, information technology skills and such like, to address the particular needs of international learners and enable such learners to successfully participate in the programme.</w:t>
            </w:r>
          </w:p>
          <w:p w14:paraId="00DFDFFF" w14:textId="55CEB730" w:rsidR="00AC2B37" w:rsidRPr="00AC2B37" w:rsidRDefault="00AC2B37" w:rsidP="00AC2B37">
            <w:pPr>
              <w:numPr>
                <w:ilvl w:val="0"/>
                <w:numId w:val="29"/>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tc>
      </w:tr>
    </w:tbl>
    <w:p w14:paraId="0331C02C" w14:textId="77777777" w:rsidR="00A5252B" w:rsidRPr="00FA22B7" w:rsidRDefault="00A5252B" w:rsidP="00A5252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A5252B" w:rsidRPr="00FA22B7" w14:paraId="723056C4" w14:textId="77777777" w:rsidTr="00B84B59">
        <w:tc>
          <w:tcPr>
            <w:tcW w:w="2393" w:type="dxa"/>
            <w:shd w:val="clear" w:color="auto" w:fill="D9E2F3" w:themeFill="accent1" w:themeFillTint="33"/>
          </w:tcPr>
          <w:p w14:paraId="26A61AD3"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4D5FC507"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6E168D1C"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A5252B" w:rsidRPr="00FA22B7" w14:paraId="2FA3962E" w14:textId="77777777" w:rsidTr="00B84B59">
        <w:tc>
          <w:tcPr>
            <w:tcW w:w="2393" w:type="dxa"/>
            <w:shd w:val="clear" w:color="auto" w:fill="FFFFFF" w:themeFill="background1"/>
          </w:tcPr>
          <w:p w14:paraId="437D971D" w14:textId="77777777" w:rsidR="00A5252B" w:rsidRPr="00FA22B7" w:rsidRDefault="00A5252B" w:rsidP="00B84B59">
            <w:pPr>
              <w:contextualSpacing/>
              <w:rPr>
                <w:rFonts w:eastAsia="Times New Roman" w:cstheme="minorHAnsi"/>
                <w:b/>
                <w:sz w:val="20"/>
                <w:szCs w:val="20"/>
              </w:rPr>
            </w:pPr>
          </w:p>
        </w:tc>
        <w:tc>
          <w:tcPr>
            <w:tcW w:w="1293" w:type="dxa"/>
            <w:shd w:val="clear" w:color="auto" w:fill="FFFFFF" w:themeFill="background1"/>
          </w:tcPr>
          <w:p w14:paraId="441AFB64" w14:textId="77777777" w:rsidR="00A5252B" w:rsidRPr="00FA22B7" w:rsidRDefault="00A5252B" w:rsidP="00B84B59">
            <w:pPr>
              <w:contextualSpacing/>
              <w:rPr>
                <w:rFonts w:eastAsia="Times New Roman" w:cstheme="minorHAnsi"/>
                <w:sz w:val="20"/>
                <w:szCs w:val="20"/>
              </w:rPr>
            </w:pPr>
          </w:p>
        </w:tc>
        <w:tc>
          <w:tcPr>
            <w:tcW w:w="5335" w:type="dxa"/>
            <w:shd w:val="clear" w:color="auto" w:fill="FFFFFF" w:themeFill="background1"/>
          </w:tcPr>
          <w:p w14:paraId="5A2B0C95" w14:textId="77777777" w:rsidR="00A5252B" w:rsidRPr="00FA22B7" w:rsidRDefault="00A5252B" w:rsidP="00B84B59">
            <w:pPr>
              <w:contextualSpacing/>
              <w:rPr>
                <w:rFonts w:eastAsia="Times New Roman" w:cstheme="minorHAnsi"/>
                <w:sz w:val="20"/>
                <w:szCs w:val="20"/>
              </w:rPr>
            </w:pPr>
          </w:p>
          <w:p w14:paraId="408EA77D" w14:textId="77777777" w:rsidR="00A5252B" w:rsidRPr="00FA22B7" w:rsidRDefault="00A5252B" w:rsidP="00B84B59">
            <w:pPr>
              <w:contextualSpacing/>
              <w:rPr>
                <w:rFonts w:eastAsia="Times New Roman" w:cstheme="minorHAnsi"/>
                <w:sz w:val="20"/>
                <w:szCs w:val="20"/>
              </w:rPr>
            </w:pPr>
          </w:p>
          <w:p w14:paraId="3BBC4DD0" w14:textId="77777777" w:rsidR="00A5252B" w:rsidRPr="00FA22B7" w:rsidRDefault="00A5252B" w:rsidP="00B84B59">
            <w:pPr>
              <w:contextualSpacing/>
              <w:rPr>
                <w:rFonts w:eastAsia="Times New Roman" w:cstheme="minorHAnsi"/>
                <w:sz w:val="20"/>
                <w:szCs w:val="20"/>
              </w:rPr>
            </w:pPr>
          </w:p>
          <w:p w14:paraId="4201F184" w14:textId="77777777" w:rsidR="00A5252B" w:rsidRPr="00FA22B7" w:rsidRDefault="00A5252B" w:rsidP="00B84B59">
            <w:pPr>
              <w:contextualSpacing/>
              <w:rPr>
                <w:rFonts w:eastAsia="Times New Roman" w:cstheme="minorHAnsi"/>
                <w:sz w:val="20"/>
                <w:szCs w:val="20"/>
              </w:rPr>
            </w:pPr>
          </w:p>
          <w:p w14:paraId="5F9B1D55" w14:textId="77777777" w:rsidR="00A5252B" w:rsidRPr="00FA22B7" w:rsidRDefault="00A5252B" w:rsidP="00B84B59">
            <w:pPr>
              <w:contextualSpacing/>
              <w:rPr>
                <w:rFonts w:eastAsia="Times New Roman" w:cstheme="minorHAnsi"/>
                <w:sz w:val="20"/>
                <w:szCs w:val="20"/>
              </w:rPr>
            </w:pPr>
          </w:p>
          <w:p w14:paraId="5CC1318D" w14:textId="77777777" w:rsidR="00A5252B" w:rsidRPr="00FA22B7" w:rsidRDefault="00A5252B" w:rsidP="00B84B59">
            <w:pPr>
              <w:contextualSpacing/>
              <w:rPr>
                <w:rFonts w:eastAsia="Times New Roman" w:cstheme="minorHAnsi"/>
                <w:sz w:val="20"/>
                <w:szCs w:val="20"/>
              </w:rPr>
            </w:pPr>
          </w:p>
          <w:p w14:paraId="7A96C8BC" w14:textId="77777777" w:rsidR="00A5252B" w:rsidRPr="00FA22B7" w:rsidRDefault="00A5252B" w:rsidP="00B84B59">
            <w:pPr>
              <w:contextualSpacing/>
              <w:rPr>
                <w:rFonts w:eastAsia="Times New Roman" w:cstheme="minorHAnsi"/>
                <w:sz w:val="20"/>
                <w:szCs w:val="20"/>
              </w:rPr>
            </w:pPr>
          </w:p>
          <w:p w14:paraId="059FBE53" w14:textId="77777777" w:rsidR="00A5252B" w:rsidRPr="00FA22B7" w:rsidRDefault="00A5252B" w:rsidP="00B84B59">
            <w:pPr>
              <w:contextualSpacing/>
              <w:rPr>
                <w:rFonts w:eastAsia="Times New Roman" w:cstheme="minorHAnsi"/>
                <w:sz w:val="20"/>
                <w:szCs w:val="20"/>
              </w:rPr>
            </w:pPr>
          </w:p>
          <w:p w14:paraId="5C552A87" w14:textId="77777777" w:rsidR="00A5252B" w:rsidRPr="00FA22B7" w:rsidRDefault="00A5252B" w:rsidP="00B84B59">
            <w:pPr>
              <w:contextualSpacing/>
              <w:rPr>
                <w:rFonts w:eastAsia="Times New Roman" w:cstheme="minorHAnsi"/>
                <w:sz w:val="20"/>
                <w:szCs w:val="20"/>
              </w:rPr>
            </w:pPr>
          </w:p>
          <w:p w14:paraId="4A4D559C" w14:textId="77777777" w:rsidR="00A5252B" w:rsidRPr="00FA22B7" w:rsidRDefault="00A5252B" w:rsidP="00B84B59">
            <w:pPr>
              <w:contextualSpacing/>
              <w:rPr>
                <w:rFonts w:eastAsia="Times New Roman" w:cstheme="minorHAnsi"/>
                <w:sz w:val="20"/>
                <w:szCs w:val="20"/>
              </w:rPr>
            </w:pPr>
          </w:p>
          <w:p w14:paraId="13DA0FFA" w14:textId="77777777" w:rsidR="00A5252B" w:rsidRPr="00FA22B7" w:rsidRDefault="00A5252B" w:rsidP="00B84B59">
            <w:pPr>
              <w:contextualSpacing/>
              <w:rPr>
                <w:rFonts w:eastAsia="Times New Roman" w:cstheme="minorHAnsi"/>
                <w:sz w:val="20"/>
                <w:szCs w:val="20"/>
              </w:rPr>
            </w:pPr>
          </w:p>
        </w:tc>
      </w:tr>
    </w:tbl>
    <w:p w14:paraId="1C36D9F0" w14:textId="77777777" w:rsidR="00CC5F6B" w:rsidRPr="00FA22B7" w:rsidRDefault="00CC5F6B" w:rsidP="00CC5F6B">
      <w:pPr>
        <w:pStyle w:val="Heading1"/>
        <w:numPr>
          <w:ilvl w:val="0"/>
          <w:numId w:val="0"/>
        </w:numPr>
        <w:ind w:left="432" w:hanging="432"/>
        <w:rPr>
          <w:rFonts w:eastAsia="Times New Roman"/>
        </w:rPr>
      </w:pPr>
    </w:p>
    <w:bookmarkEnd w:id="3"/>
    <w:p w14:paraId="7F53819C" w14:textId="38CF58C9" w:rsidR="00CC5F6B" w:rsidRPr="00FA22B7" w:rsidRDefault="00CC5F6B" w:rsidP="00CC5F6B"/>
    <w:p w14:paraId="6F47D086" w14:textId="77777777" w:rsidR="00AC2B37" w:rsidRDefault="00AC2B37">
      <w:r>
        <w:br w:type="page"/>
      </w:r>
    </w:p>
    <w:tbl>
      <w:tblPr>
        <w:tblStyle w:val="TableGrid"/>
        <w:tblW w:w="0" w:type="auto"/>
        <w:tblInd w:w="-5" w:type="dxa"/>
        <w:tblLook w:val="04A0" w:firstRow="1" w:lastRow="0" w:firstColumn="1" w:lastColumn="0" w:noHBand="0" w:noVBand="1"/>
      </w:tblPr>
      <w:tblGrid>
        <w:gridCol w:w="9021"/>
      </w:tblGrid>
      <w:tr w:rsidR="00CC5F6B" w:rsidRPr="00FA22B7" w14:paraId="14DFEA18" w14:textId="77777777" w:rsidTr="00CC5F6B">
        <w:tc>
          <w:tcPr>
            <w:tcW w:w="9021" w:type="dxa"/>
            <w:shd w:val="clear" w:color="auto" w:fill="D9E2F3" w:themeFill="accent1" w:themeFillTint="33"/>
          </w:tcPr>
          <w:p w14:paraId="41A02B11" w14:textId="76567EB5" w:rsidR="00CC5F6B" w:rsidRPr="00FA22B7" w:rsidRDefault="00CC5F6B" w:rsidP="00CC5F6B">
            <w:pPr>
              <w:contextualSpacing/>
              <w:rPr>
                <w:rFonts w:ascii="Calibri" w:eastAsia="Times New Roman" w:hAnsi="Calibri" w:cs="Times New Roman"/>
                <w:b/>
                <w:sz w:val="32"/>
                <w:szCs w:val="28"/>
                <w:lang w:eastAsia="en-GB"/>
              </w:rPr>
            </w:pPr>
            <w:r w:rsidRPr="00FA22B7">
              <w:rPr>
                <w:rFonts w:asciiTheme="majorHAnsi" w:eastAsiaTheme="majorEastAsia" w:hAnsiTheme="majorHAnsi" w:cstheme="majorBidi"/>
                <w:b/>
                <w:color w:val="2F5496" w:themeColor="accent1" w:themeShade="BF"/>
                <w:sz w:val="28"/>
                <w:szCs w:val="32"/>
              </w:rPr>
              <w:lastRenderedPageBreak/>
              <w:t>Core Criterion 12</w:t>
            </w:r>
          </w:p>
          <w:p w14:paraId="65B365FD" w14:textId="77777777" w:rsidR="00CC5F6B" w:rsidRPr="00FA22B7" w:rsidRDefault="00CC5F6B" w:rsidP="00A5252B">
            <w:pPr>
              <w:contextualSpacing/>
              <w:rPr>
                <w:rFonts w:ascii="Calibri" w:eastAsia="Times New Roman" w:hAnsi="Calibri" w:cs="Times New Roman"/>
                <w:b/>
                <w:sz w:val="28"/>
                <w:szCs w:val="28"/>
                <w:lang w:eastAsia="en-GB"/>
              </w:rPr>
            </w:pPr>
            <w:r w:rsidRPr="00FA22B7">
              <w:rPr>
                <w:rFonts w:ascii="Calibri" w:eastAsia="Times New Roman" w:hAnsi="Calibri" w:cs="Times New Roman"/>
                <w:b/>
                <w:sz w:val="28"/>
                <w:szCs w:val="28"/>
                <w:lang w:eastAsia="en-GB"/>
              </w:rPr>
              <w:t>The programme is well managed</w:t>
            </w:r>
            <w:r w:rsidR="00A5252B" w:rsidRPr="00FA22B7">
              <w:rPr>
                <w:rFonts w:ascii="Calibri" w:eastAsia="Times New Roman" w:hAnsi="Calibri" w:cs="Times New Roman"/>
                <w:b/>
                <w:sz w:val="28"/>
                <w:szCs w:val="28"/>
                <w:lang w:eastAsia="en-GB"/>
              </w:rPr>
              <w:t>.</w:t>
            </w:r>
          </w:p>
          <w:p w14:paraId="405494B2" w14:textId="77777777" w:rsidR="006775FA" w:rsidRPr="003546AE" w:rsidRDefault="006775FA" w:rsidP="006775FA">
            <w:pPr>
              <w:numPr>
                <w:ilvl w:val="0"/>
                <w:numId w:val="30"/>
              </w:numPr>
              <w:spacing w:after="160" w:line="259" w:lineRule="auto"/>
              <w:contextualSpacing/>
              <w:rPr>
                <w:rFonts w:eastAsia="Times New Roman" w:cstheme="minorHAnsi"/>
                <w:sz w:val="20"/>
                <w:szCs w:val="20"/>
                <w:lang w:eastAsia="en-GB"/>
              </w:rPr>
            </w:pPr>
            <w:r w:rsidRPr="003546AE">
              <w:rPr>
                <w:rFonts w:eastAsia="Times New Roman" w:cstheme="minorHAnsi"/>
                <w:sz w:val="20"/>
                <w:szCs w:val="20"/>
              </w:rPr>
              <w:t xml:space="preserve">The programme includes intrinsic governance, quality assurance, learner assessment, and access, </w:t>
            </w:r>
            <w:proofErr w:type="gramStart"/>
            <w:r w:rsidRPr="003546AE">
              <w:rPr>
                <w:rFonts w:eastAsia="Times New Roman" w:cstheme="minorHAnsi"/>
                <w:sz w:val="20"/>
                <w:szCs w:val="20"/>
              </w:rPr>
              <w:t>transfer</w:t>
            </w:r>
            <w:proofErr w:type="gramEnd"/>
            <w:r w:rsidRPr="003546AE">
              <w:rPr>
                <w:rFonts w:eastAsia="Times New Roman" w:cstheme="minorHAnsi"/>
                <w:sz w:val="20"/>
                <w:szCs w:val="20"/>
              </w:rPr>
              <w:t xml:space="preserve"> and progression procedures that functionally interface with the provider’s general or institutional procedures.</w:t>
            </w:r>
          </w:p>
          <w:p w14:paraId="07D94124" w14:textId="77777777" w:rsidR="006775FA" w:rsidRPr="003546AE" w:rsidRDefault="006775FA" w:rsidP="006775FA">
            <w:pPr>
              <w:numPr>
                <w:ilvl w:val="0"/>
                <w:numId w:val="30"/>
              </w:numPr>
              <w:spacing w:after="160" w:line="259"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w:t>
            </w:r>
            <w:proofErr w:type="gramStart"/>
            <w:r w:rsidRPr="003546AE">
              <w:rPr>
                <w:rFonts w:eastAsia="Times New Roman" w:cstheme="minorHAnsi"/>
                <w:sz w:val="20"/>
                <w:szCs w:val="20"/>
                <w:lang w:eastAsia="en-GB"/>
              </w:rPr>
              <w:t>procedures</w:t>
            </w:r>
            <w:proofErr w:type="gramEnd"/>
            <w:r w:rsidRPr="003546AE">
              <w:rPr>
                <w:rFonts w:eastAsia="Times New Roman" w:cstheme="minorHAnsi"/>
                <w:sz w:val="20"/>
                <w:szCs w:val="20"/>
                <w:lang w:eastAsia="en-GB"/>
              </w:rPr>
              <w:t xml:space="preserve"> and criteria for this should be fit-for-the-purpose of identifying which centres are suited to provide the programme and which are not. </w:t>
            </w:r>
          </w:p>
          <w:p w14:paraId="34A4B8B4" w14:textId="77777777" w:rsidR="006775FA" w:rsidRPr="003546AE" w:rsidRDefault="006775FA" w:rsidP="006775FA">
            <w:pPr>
              <w:numPr>
                <w:ilvl w:val="0"/>
                <w:numId w:val="30"/>
              </w:numPr>
              <w:spacing w:after="160" w:line="259" w:lineRule="auto"/>
              <w:contextualSpacing/>
              <w:rPr>
                <w:rFonts w:eastAsia="Times New Roman" w:cstheme="minorHAnsi"/>
                <w:sz w:val="20"/>
                <w:szCs w:val="20"/>
                <w:lang w:eastAsia="en-GB"/>
              </w:rPr>
            </w:pPr>
            <w:r w:rsidRPr="003546AE">
              <w:rPr>
                <w:rFonts w:eastAsia="Times New Roman" w:cstheme="minorHAnsi"/>
                <w:sz w:val="20"/>
                <w:szCs w:val="20"/>
                <w:lang w:eastAsia="en-GB"/>
              </w:rPr>
              <w:t>There are explicit and suitable programme-specific criteria for selecting persons who meet the programme’s staffing requirements and can be added to the programme’s complement of staff.</w:t>
            </w:r>
          </w:p>
          <w:p w14:paraId="2E4E94D4" w14:textId="77777777" w:rsidR="006775FA" w:rsidRPr="003546AE" w:rsidRDefault="006775FA" w:rsidP="006775FA">
            <w:pPr>
              <w:numPr>
                <w:ilvl w:val="0"/>
                <w:numId w:val="30"/>
              </w:numPr>
              <w:spacing w:after="160" w:line="259" w:lineRule="auto"/>
              <w:contextualSpacing/>
              <w:rPr>
                <w:rFonts w:eastAsia="Times New Roman" w:cstheme="minorHAnsi"/>
                <w:sz w:val="20"/>
                <w:szCs w:val="20"/>
              </w:rPr>
            </w:pPr>
            <w:r w:rsidRPr="003546AE">
              <w:rPr>
                <w:rFonts w:eastAsia="Times New Roman" w:cstheme="minorHAnsi"/>
                <w:sz w:val="20"/>
                <w:szCs w:val="20"/>
              </w:rPr>
              <w:t xml:space="preserve">There are explicit and suitable programme-specific criteria for selecting physical resources that meet the programmes physical resource </w:t>
            </w:r>
            <w:proofErr w:type="gramStart"/>
            <w:r w:rsidRPr="003546AE">
              <w:rPr>
                <w:rFonts w:eastAsia="Times New Roman" w:cstheme="minorHAnsi"/>
                <w:sz w:val="20"/>
                <w:szCs w:val="20"/>
              </w:rPr>
              <w:t>requirements, and</w:t>
            </w:r>
            <w:proofErr w:type="gramEnd"/>
            <w:r w:rsidRPr="003546AE">
              <w:rPr>
                <w:rFonts w:eastAsia="Times New Roman" w:cstheme="minorHAnsi"/>
                <w:sz w:val="20"/>
                <w:szCs w:val="20"/>
              </w:rPr>
              <w:t xml:space="preserve"> can be added to the programme’s complement of supported physical resources.</w:t>
            </w:r>
          </w:p>
          <w:p w14:paraId="17B04EC7" w14:textId="77777777" w:rsidR="006775FA" w:rsidRPr="003546AE" w:rsidRDefault="006775FA" w:rsidP="006775FA">
            <w:pPr>
              <w:numPr>
                <w:ilvl w:val="0"/>
                <w:numId w:val="30"/>
              </w:numPr>
              <w:spacing w:after="160" w:line="259" w:lineRule="auto"/>
              <w:contextualSpacing/>
              <w:rPr>
                <w:rFonts w:eastAsia="Times New Roman" w:cstheme="minorHAnsi"/>
                <w:sz w:val="20"/>
                <w:szCs w:val="20"/>
                <w:lang w:eastAsia="en-GB"/>
              </w:rPr>
            </w:pPr>
            <w:r w:rsidRPr="003546AE">
              <w:rPr>
                <w:rFonts w:eastAsia="Times New Roman" w:cstheme="minorHAnsi"/>
                <w:sz w:val="20"/>
                <w:szCs w:val="20"/>
                <w:lang w:eastAsia="en-GB"/>
              </w:rPr>
              <w:t xml:space="preserve">Quality assurance is intrinsic to the programme’s maintenance arrangements and addresses all aspects highlighted by the validation criteria.  </w:t>
            </w:r>
          </w:p>
          <w:p w14:paraId="61CADFE3" w14:textId="77777777" w:rsidR="006775FA" w:rsidRPr="003546AE" w:rsidRDefault="006775FA" w:rsidP="006775FA">
            <w:pPr>
              <w:numPr>
                <w:ilvl w:val="0"/>
                <w:numId w:val="30"/>
              </w:numPr>
              <w:spacing w:after="160" w:line="256" w:lineRule="auto"/>
              <w:contextualSpacing/>
              <w:rPr>
                <w:rFonts w:eastAsia="Times New Roman" w:cstheme="minorHAnsi"/>
                <w:sz w:val="20"/>
                <w:szCs w:val="20"/>
                <w:lang w:eastAsia="en-GB"/>
              </w:rPr>
            </w:pPr>
            <w:r w:rsidRPr="003546AE">
              <w:rPr>
                <w:rFonts w:eastAsia="Times New Roman" w:cstheme="minorHAnsi"/>
                <w:sz w:val="20"/>
                <w:szCs w:val="20"/>
                <w:lang w:eastAsia="en-GB"/>
              </w:rPr>
              <w:t>The programme-specific quality assurance arrangements are consistent with QQI’s statutory QA guidelines and use continually monitored completion rates and other sources of information that may provide insight into the quality and standards achieved.</w:t>
            </w:r>
          </w:p>
          <w:p w14:paraId="3EFBFF20" w14:textId="77777777" w:rsidR="006775FA" w:rsidRPr="003546AE" w:rsidRDefault="006775FA" w:rsidP="006775FA">
            <w:pPr>
              <w:numPr>
                <w:ilvl w:val="0"/>
                <w:numId w:val="30"/>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The programme operation and management arrangements are coherently documented and suitable.</w:t>
            </w:r>
          </w:p>
          <w:p w14:paraId="4FC0072B" w14:textId="02041893" w:rsidR="00A5252B" w:rsidRPr="006775FA" w:rsidRDefault="006775FA" w:rsidP="006775FA">
            <w:pPr>
              <w:numPr>
                <w:ilvl w:val="0"/>
                <w:numId w:val="30"/>
              </w:numPr>
              <w:spacing w:after="160" w:line="256" w:lineRule="auto"/>
              <w:contextualSpacing/>
              <w:rPr>
                <w:rFonts w:eastAsia="Times New Roman" w:cstheme="minorHAnsi"/>
                <w:sz w:val="20"/>
                <w:szCs w:val="20"/>
              </w:rPr>
            </w:pPr>
            <w:r w:rsidRPr="003546AE">
              <w:rPr>
                <w:rFonts w:eastAsia="Times New Roman" w:cstheme="minorHAnsi"/>
                <w:sz w:val="20"/>
                <w:szCs w:val="20"/>
                <w:lang w:eastAsia="en-GB"/>
              </w:rPr>
              <w:t>There are sound procedures for interface with QQI certification.</w:t>
            </w:r>
          </w:p>
        </w:tc>
      </w:tr>
    </w:tbl>
    <w:p w14:paraId="261BA4EF" w14:textId="77777777" w:rsidR="00A5252B" w:rsidRPr="00FA22B7" w:rsidRDefault="00A5252B" w:rsidP="00A5252B">
      <w:pPr>
        <w:spacing w:before="240"/>
        <w:rPr>
          <w:sz w:val="28"/>
          <w:szCs w:val="28"/>
        </w:rPr>
      </w:pPr>
      <w:r w:rsidRPr="00FA22B7">
        <w:rPr>
          <w:sz w:val="28"/>
          <w:szCs w:val="28"/>
        </w:rPr>
        <w:t>Evaluation against this criterion</w:t>
      </w:r>
    </w:p>
    <w:tbl>
      <w:tblPr>
        <w:tblStyle w:val="TableGrid"/>
        <w:tblW w:w="0" w:type="auto"/>
        <w:tblInd w:w="-5" w:type="dxa"/>
        <w:tblLook w:val="04A0" w:firstRow="1" w:lastRow="0" w:firstColumn="1" w:lastColumn="0" w:noHBand="0" w:noVBand="1"/>
      </w:tblPr>
      <w:tblGrid>
        <w:gridCol w:w="2393"/>
        <w:gridCol w:w="1293"/>
        <w:gridCol w:w="5335"/>
      </w:tblGrid>
      <w:tr w:rsidR="00A5252B" w:rsidRPr="00FA22B7" w14:paraId="3AB2DD2E" w14:textId="77777777" w:rsidTr="00B84B59">
        <w:tc>
          <w:tcPr>
            <w:tcW w:w="2393" w:type="dxa"/>
            <w:shd w:val="clear" w:color="auto" w:fill="D9E2F3" w:themeFill="accent1" w:themeFillTint="33"/>
          </w:tcPr>
          <w:p w14:paraId="0D932FFB"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Programme</w:t>
            </w:r>
          </w:p>
        </w:tc>
        <w:tc>
          <w:tcPr>
            <w:tcW w:w="1293" w:type="dxa"/>
            <w:shd w:val="clear" w:color="auto" w:fill="D9E2F3" w:themeFill="accent1" w:themeFillTint="33"/>
          </w:tcPr>
          <w:p w14:paraId="62A46AC7"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Satisfactory? (yes, no, partially)</w:t>
            </w:r>
          </w:p>
        </w:tc>
        <w:tc>
          <w:tcPr>
            <w:tcW w:w="5335" w:type="dxa"/>
            <w:shd w:val="clear" w:color="auto" w:fill="D9E2F3" w:themeFill="accent1" w:themeFillTint="33"/>
          </w:tcPr>
          <w:p w14:paraId="58A12FC7" w14:textId="77777777" w:rsidR="00A5252B" w:rsidRPr="00FA22B7" w:rsidRDefault="00A5252B" w:rsidP="00B84B59">
            <w:pPr>
              <w:contextualSpacing/>
              <w:rPr>
                <w:rFonts w:eastAsia="Times New Roman" w:cstheme="minorHAnsi"/>
                <w:b/>
                <w:sz w:val="20"/>
                <w:szCs w:val="20"/>
              </w:rPr>
            </w:pPr>
            <w:r w:rsidRPr="00FA22B7">
              <w:rPr>
                <w:rFonts w:eastAsia="Times New Roman" w:cstheme="minorHAnsi"/>
                <w:b/>
                <w:sz w:val="20"/>
                <w:szCs w:val="20"/>
              </w:rPr>
              <w:t>Comment (Reference criteria / sub-criteria where necessary)</w:t>
            </w:r>
          </w:p>
        </w:tc>
      </w:tr>
      <w:tr w:rsidR="00A5252B" w:rsidRPr="00FA22B7" w14:paraId="578D00D1" w14:textId="77777777" w:rsidTr="00B84B59">
        <w:tc>
          <w:tcPr>
            <w:tcW w:w="2393" w:type="dxa"/>
            <w:shd w:val="clear" w:color="auto" w:fill="FFFFFF" w:themeFill="background1"/>
          </w:tcPr>
          <w:p w14:paraId="7ADBF929" w14:textId="77777777" w:rsidR="00A5252B" w:rsidRPr="00FA22B7" w:rsidRDefault="00A5252B" w:rsidP="00B84B59">
            <w:pPr>
              <w:contextualSpacing/>
              <w:rPr>
                <w:rFonts w:eastAsia="Times New Roman" w:cstheme="minorHAnsi"/>
                <w:b/>
                <w:sz w:val="20"/>
                <w:szCs w:val="20"/>
              </w:rPr>
            </w:pPr>
          </w:p>
        </w:tc>
        <w:tc>
          <w:tcPr>
            <w:tcW w:w="1293" w:type="dxa"/>
            <w:shd w:val="clear" w:color="auto" w:fill="FFFFFF" w:themeFill="background1"/>
          </w:tcPr>
          <w:p w14:paraId="63F296B9" w14:textId="77777777" w:rsidR="00A5252B" w:rsidRPr="00FA22B7" w:rsidRDefault="00A5252B" w:rsidP="00B84B59">
            <w:pPr>
              <w:contextualSpacing/>
              <w:rPr>
                <w:rFonts w:eastAsia="Times New Roman" w:cstheme="minorHAnsi"/>
                <w:sz w:val="20"/>
                <w:szCs w:val="20"/>
              </w:rPr>
            </w:pPr>
          </w:p>
        </w:tc>
        <w:tc>
          <w:tcPr>
            <w:tcW w:w="5335" w:type="dxa"/>
            <w:shd w:val="clear" w:color="auto" w:fill="FFFFFF" w:themeFill="background1"/>
          </w:tcPr>
          <w:p w14:paraId="6C8D28B9" w14:textId="77777777" w:rsidR="00A5252B" w:rsidRPr="00FA22B7" w:rsidRDefault="00A5252B" w:rsidP="00B84B59">
            <w:pPr>
              <w:contextualSpacing/>
              <w:rPr>
                <w:rFonts w:eastAsia="Times New Roman" w:cstheme="minorHAnsi"/>
                <w:sz w:val="20"/>
                <w:szCs w:val="20"/>
              </w:rPr>
            </w:pPr>
          </w:p>
          <w:p w14:paraId="7E602229" w14:textId="77777777" w:rsidR="00A5252B" w:rsidRPr="00FA22B7" w:rsidRDefault="00A5252B" w:rsidP="00B84B59">
            <w:pPr>
              <w:contextualSpacing/>
              <w:rPr>
                <w:rFonts w:eastAsia="Times New Roman" w:cstheme="minorHAnsi"/>
                <w:sz w:val="20"/>
                <w:szCs w:val="20"/>
              </w:rPr>
            </w:pPr>
          </w:p>
          <w:p w14:paraId="490B80E5" w14:textId="77777777" w:rsidR="00A5252B" w:rsidRPr="00FA22B7" w:rsidRDefault="00A5252B" w:rsidP="00B84B59">
            <w:pPr>
              <w:contextualSpacing/>
              <w:rPr>
                <w:rFonts w:eastAsia="Times New Roman" w:cstheme="minorHAnsi"/>
                <w:sz w:val="20"/>
                <w:szCs w:val="20"/>
              </w:rPr>
            </w:pPr>
          </w:p>
          <w:p w14:paraId="595CB0B9" w14:textId="77777777" w:rsidR="00A5252B" w:rsidRPr="00FA22B7" w:rsidRDefault="00A5252B" w:rsidP="00B84B59">
            <w:pPr>
              <w:contextualSpacing/>
              <w:rPr>
                <w:rFonts w:eastAsia="Times New Roman" w:cstheme="minorHAnsi"/>
                <w:sz w:val="20"/>
                <w:szCs w:val="20"/>
              </w:rPr>
            </w:pPr>
          </w:p>
          <w:p w14:paraId="53F499C0" w14:textId="77777777" w:rsidR="00A5252B" w:rsidRPr="00FA22B7" w:rsidRDefault="00A5252B" w:rsidP="00B84B59">
            <w:pPr>
              <w:contextualSpacing/>
              <w:rPr>
                <w:rFonts w:eastAsia="Times New Roman" w:cstheme="minorHAnsi"/>
                <w:sz w:val="20"/>
                <w:szCs w:val="20"/>
              </w:rPr>
            </w:pPr>
          </w:p>
          <w:p w14:paraId="69BB2DD8" w14:textId="77777777" w:rsidR="00A5252B" w:rsidRPr="00FA22B7" w:rsidRDefault="00A5252B" w:rsidP="00B84B59">
            <w:pPr>
              <w:contextualSpacing/>
              <w:rPr>
                <w:rFonts w:eastAsia="Times New Roman" w:cstheme="minorHAnsi"/>
                <w:sz w:val="20"/>
                <w:szCs w:val="20"/>
              </w:rPr>
            </w:pPr>
          </w:p>
          <w:p w14:paraId="4CDAA22B" w14:textId="77777777" w:rsidR="00A5252B" w:rsidRPr="00FA22B7" w:rsidRDefault="00A5252B" w:rsidP="00B84B59">
            <w:pPr>
              <w:contextualSpacing/>
              <w:rPr>
                <w:rFonts w:eastAsia="Times New Roman" w:cstheme="minorHAnsi"/>
                <w:sz w:val="20"/>
                <w:szCs w:val="20"/>
              </w:rPr>
            </w:pPr>
          </w:p>
          <w:p w14:paraId="7A8C1845" w14:textId="77777777" w:rsidR="00A5252B" w:rsidRPr="00FA22B7" w:rsidRDefault="00A5252B" w:rsidP="00B84B59">
            <w:pPr>
              <w:contextualSpacing/>
              <w:rPr>
                <w:rFonts w:eastAsia="Times New Roman" w:cstheme="minorHAnsi"/>
                <w:sz w:val="20"/>
                <w:szCs w:val="20"/>
              </w:rPr>
            </w:pPr>
          </w:p>
          <w:p w14:paraId="6B8C084C" w14:textId="77777777" w:rsidR="00A5252B" w:rsidRPr="00FA22B7" w:rsidRDefault="00A5252B" w:rsidP="00B84B59">
            <w:pPr>
              <w:contextualSpacing/>
              <w:rPr>
                <w:rFonts w:eastAsia="Times New Roman" w:cstheme="minorHAnsi"/>
                <w:sz w:val="20"/>
                <w:szCs w:val="20"/>
              </w:rPr>
            </w:pPr>
          </w:p>
          <w:p w14:paraId="762747EA" w14:textId="77777777" w:rsidR="00A5252B" w:rsidRPr="00FA22B7" w:rsidRDefault="00A5252B" w:rsidP="00B84B59">
            <w:pPr>
              <w:contextualSpacing/>
              <w:rPr>
                <w:rFonts w:eastAsia="Times New Roman" w:cstheme="minorHAnsi"/>
                <w:sz w:val="20"/>
                <w:szCs w:val="20"/>
              </w:rPr>
            </w:pPr>
          </w:p>
          <w:p w14:paraId="5BFEC308" w14:textId="77777777" w:rsidR="00A5252B" w:rsidRPr="00FA22B7" w:rsidRDefault="00A5252B" w:rsidP="00B84B59">
            <w:pPr>
              <w:contextualSpacing/>
              <w:rPr>
                <w:rFonts w:eastAsia="Times New Roman" w:cstheme="minorHAnsi"/>
                <w:sz w:val="20"/>
                <w:szCs w:val="20"/>
              </w:rPr>
            </w:pPr>
          </w:p>
        </w:tc>
      </w:tr>
    </w:tbl>
    <w:p w14:paraId="4D2329B5" w14:textId="77777777" w:rsidR="00CC5F6B" w:rsidRPr="00FA22B7" w:rsidRDefault="00CC5F6B" w:rsidP="00CC5F6B">
      <w:pPr>
        <w:pStyle w:val="Heading1"/>
        <w:numPr>
          <w:ilvl w:val="0"/>
          <w:numId w:val="0"/>
        </w:numPr>
        <w:ind w:left="432" w:hanging="432"/>
        <w:rPr>
          <w:rFonts w:eastAsiaTheme="minorHAnsi" w:cstheme="minorBidi"/>
          <w:b w:val="0"/>
          <w:color w:val="5B9BD5" w:themeColor="accent5"/>
          <w:u w:val="single"/>
        </w:rPr>
      </w:pPr>
    </w:p>
    <w:p w14:paraId="5903E8C8" w14:textId="77777777" w:rsidR="00CC5F6B" w:rsidRPr="00FA22B7" w:rsidRDefault="00CC5F6B" w:rsidP="00CC5F6B">
      <w:pPr>
        <w:rPr>
          <w:rFonts w:asciiTheme="majorHAnsi" w:hAnsiTheme="majorHAnsi"/>
          <w:b/>
          <w:color w:val="5B9BD5" w:themeColor="accent5"/>
          <w:sz w:val="32"/>
          <w:szCs w:val="32"/>
          <w:u w:val="single"/>
        </w:rPr>
      </w:pPr>
      <w:r w:rsidRPr="00FA22B7">
        <w:rPr>
          <w:b/>
          <w:color w:val="5B9BD5" w:themeColor="accent5"/>
          <w:u w:val="single"/>
        </w:rPr>
        <w:br w:type="page"/>
      </w:r>
    </w:p>
    <w:p w14:paraId="79C00B8D" w14:textId="77777777" w:rsidR="00DD00A3" w:rsidRPr="00FA22B7" w:rsidRDefault="00DD00A3" w:rsidP="00DD00A3">
      <w:pPr>
        <w:pStyle w:val="Heading1"/>
      </w:pPr>
      <w:r w:rsidRPr="00FA22B7">
        <w:lastRenderedPageBreak/>
        <w:t>Overall recommendation to QQI</w:t>
      </w:r>
    </w:p>
    <w:p w14:paraId="5788273E" w14:textId="77777777" w:rsidR="00DD00A3" w:rsidRPr="00FA22B7" w:rsidRDefault="00DD00A3" w:rsidP="00DD00A3">
      <w:pPr>
        <w:pStyle w:val="Heading2"/>
        <w:rPr>
          <w:rFonts w:eastAsia="Times New Roman"/>
          <w:noProof/>
        </w:rPr>
      </w:pPr>
      <w:r w:rsidRPr="00FA22B7">
        <w:t>Principal programme:</w:t>
      </w:r>
      <w:r w:rsidRPr="00FA22B7">
        <w:rPr>
          <w:rFonts w:eastAsia="Times New Roman"/>
          <w:noProof/>
        </w:rPr>
        <w:t xml:space="preserve"> </w:t>
      </w:r>
    </w:p>
    <w:tbl>
      <w:tblPr>
        <w:tblStyle w:val="TableGrid"/>
        <w:tblW w:w="0" w:type="auto"/>
        <w:tblLook w:val="04A0" w:firstRow="1" w:lastRow="0" w:firstColumn="1" w:lastColumn="0" w:noHBand="0" w:noVBand="1"/>
      </w:tblPr>
      <w:tblGrid>
        <w:gridCol w:w="1838"/>
        <w:gridCol w:w="7178"/>
      </w:tblGrid>
      <w:tr w:rsidR="00DD00A3" w:rsidRPr="00FA22B7" w14:paraId="43AF5BF6" w14:textId="77777777" w:rsidTr="00B84B59">
        <w:tc>
          <w:tcPr>
            <w:tcW w:w="1838" w:type="dxa"/>
          </w:tcPr>
          <w:p w14:paraId="1D565BA7" w14:textId="32EC3CA3" w:rsidR="00DD00A3" w:rsidRPr="00FA22B7" w:rsidRDefault="00C65947" w:rsidP="00B84B59">
            <w:pPr>
              <w:rPr>
                <w:rFonts w:cstheme="minorHAnsi"/>
                <w:b/>
                <w:bCs/>
              </w:rPr>
            </w:pPr>
            <w:r w:rsidRPr="00FA22B7">
              <w:rPr>
                <w:rFonts w:cstheme="minorHAnsi"/>
                <w:b/>
                <w:bCs/>
              </w:rPr>
              <w:t>Select one</w:t>
            </w:r>
            <w:r w:rsidRPr="00FA22B7">
              <w:rPr>
                <w:rFonts w:cstheme="minorHAnsi"/>
              </w:rPr>
              <w:t xml:space="preserve"> </w:t>
            </w:r>
            <w:r w:rsidRPr="00FA22B7">
              <w:rPr>
                <w:rFonts w:ascii="Segoe UI Symbol" w:hAnsi="Segoe UI Symbol" w:cs="Segoe UI Symbol"/>
                <w:b/>
                <w:bCs/>
                <w:sz w:val="20"/>
                <w:szCs w:val="20"/>
              </w:rPr>
              <w:t>✔</w:t>
            </w:r>
          </w:p>
        </w:tc>
        <w:tc>
          <w:tcPr>
            <w:tcW w:w="7178" w:type="dxa"/>
          </w:tcPr>
          <w:p w14:paraId="1506DF40" w14:textId="77777777" w:rsidR="00DD00A3" w:rsidRPr="00FA22B7" w:rsidRDefault="00DD00A3" w:rsidP="00B84B59">
            <w:pPr>
              <w:rPr>
                <w:rFonts w:cstheme="minorHAnsi"/>
              </w:rPr>
            </w:pPr>
          </w:p>
        </w:tc>
      </w:tr>
      <w:tr w:rsidR="00DD00A3" w:rsidRPr="00FA22B7" w14:paraId="584496C2" w14:textId="77777777" w:rsidTr="00B84B59">
        <w:tc>
          <w:tcPr>
            <w:tcW w:w="1838" w:type="dxa"/>
          </w:tcPr>
          <w:p w14:paraId="3967D1AC" w14:textId="77777777" w:rsidR="00DD00A3" w:rsidRPr="00FA22B7" w:rsidRDefault="00DD00A3" w:rsidP="00B84B59">
            <w:pPr>
              <w:rPr>
                <w:rFonts w:cstheme="minorHAnsi"/>
              </w:rPr>
            </w:pPr>
          </w:p>
        </w:tc>
        <w:tc>
          <w:tcPr>
            <w:tcW w:w="7178" w:type="dxa"/>
          </w:tcPr>
          <w:p w14:paraId="5EE37D23" w14:textId="77777777" w:rsidR="00DD00A3" w:rsidRPr="00FA22B7" w:rsidRDefault="00DD00A3" w:rsidP="00B84B59">
            <w:pPr>
              <w:rPr>
                <w:rFonts w:cstheme="minorHAnsi"/>
              </w:rPr>
            </w:pPr>
            <w:r w:rsidRPr="00FA22B7">
              <w:rPr>
                <w:rFonts w:cstheme="minorHAnsi"/>
                <w:b/>
                <w:bCs/>
              </w:rPr>
              <w:t>Satisfactory</w:t>
            </w:r>
            <w:r w:rsidRPr="00FA22B7">
              <w:rPr>
                <w:rFonts w:cstheme="minorHAnsi"/>
              </w:rPr>
              <w:t xml:space="preserve"> </w:t>
            </w:r>
            <w:r w:rsidRPr="00FA22B7">
              <w:rPr>
                <w:rFonts w:cstheme="minorHAnsi"/>
                <w:sz w:val="20"/>
                <w:szCs w:val="20"/>
              </w:rPr>
              <w:t>(meaning that it recommends that QQI can be satisfied in the context of unit 2.3) of Core policies and criteria for the validation by QQI of programmes of education and training;</w:t>
            </w:r>
          </w:p>
        </w:tc>
      </w:tr>
      <w:tr w:rsidR="00DD00A3" w:rsidRPr="00FA22B7" w14:paraId="2A215CC2" w14:textId="77777777" w:rsidTr="00B84B59">
        <w:tc>
          <w:tcPr>
            <w:tcW w:w="1838" w:type="dxa"/>
          </w:tcPr>
          <w:p w14:paraId="5A5871A8" w14:textId="77777777" w:rsidR="00DD00A3" w:rsidRPr="00FA22B7" w:rsidRDefault="00DD00A3" w:rsidP="00B84B59">
            <w:pPr>
              <w:rPr>
                <w:rFonts w:cstheme="minorHAnsi"/>
              </w:rPr>
            </w:pPr>
          </w:p>
        </w:tc>
        <w:tc>
          <w:tcPr>
            <w:tcW w:w="7178" w:type="dxa"/>
          </w:tcPr>
          <w:p w14:paraId="0E0D2A6D" w14:textId="77777777" w:rsidR="00DD00A3" w:rsidRPr="00FA22B7" w:rsidRDefault="00DD00A3" w:rsidP="00B84B59">
            <w:pPr>
              <w:rPr>
                <w:rFonts w:cstheme="minorHAnsi"/>
              </w:rPr>
            </w:pPr>
            <w:r w:rsidRPr="00FA22B7">
              <w:rPr>
                <w:rFonts w:cstheme="minorHAnsi"/>
                <w:b/>
                <w:bCs/>
              </w:rPr>
              <w:t>Satisfactory subject to proposed special conditions</w:t>
            </w:r>
            <w:r w:rsidRPr="00FA22B7">
              <w:rPr>
                <w:rFonts w:cstheme="minorHAnsi"/>
              </w:rPr>
              <w:t xml:space="preserve"> </w:t>
            </w:r>
            <w:r w:rsidRPr="00FA22B7">
              <w:rPr>
                <w:rFonts w:cstheme="minorHAnsi"/>
                <w:sz w:val="20"/>
                <w:szCs w:val="20"/>
              </w:rPr>
              <w:t>(specified with timescale for compliance for each condition; these may include proposed pre-validation conditions i.e. proposed (</w:t>
            </w:r>
            <w:r w:rsidRPr="00FA22B7">
              <w:rPr>
                <w:rFonts w:cstheme="minorHAnsi"/>
                <w:b/>
                <w:sz w:val="20"/>
                <w:szCs w:val="20"/>
                <w:u w:val="single"/>
              </w:rPr>
              <w:t>minor</w:t>
            </w:r>
            <w:r w:rsidRPr="00FA22B7">
              <w:rPr>
                <w:rFonts w:cstheme="minorHAnsi"/>
                <w:sz w:val="20"/>
                <w:szCs w:val="20"/>
              </w:rPr>
              <w:t xml:space="preserve">) things to be done to a programme that almost fully meets the validation criteria before QQI </w:t>
            </w:r>
            <w:proofErr w:type="gramStart"/>
            <w:r w:rsidRPr="00FA22B7">
              <w:rPr>
                <w:rFonts w:cstheme="minorHAnsi"/>
                <w:sz w:val="20"/>
                <w:szCs w:val="20"/>
              </w:rPr>
              <w:t>makes a determination</w:t>
            </w:r>
            <w:proofErr w:type="gramEnd"/>
            <w:r w:rsidRPr="00FA22B7">
              <w:rPr>
                <w:rFonts w:cstheme="minorHAnsi"/>
                <w:sz w:val="20"/>
                <w:szCs w:val="20"/>
              </w:rPr>
              <w:t>);</w:t>
            </w:r>
          </w:p>
        </w:tc>
      </w:tr>
      <w:tr w:rsidR="00DD00A3" w:rsidRPr="00FA22B7" w14:paraId="7A7D7AD2" w14:textId="77777777" w:rsidTr="00B84B59">
        <w:tc>
          <w:tcPr>
            <w:tcW w:w="1838" w:type="dxa"/>
          </w:tcPr>
          <w:p w14:paraId="5CF04B0D" w14:textId="77777777" w:rsidR="00DD00A3" w:rsidRPr="00FA22B7" w:rsidRDefault="00DD00A3" w:rsidP="00B84B59">
            <w:pPr>
              <w:jc w:val="center"/>
              <w:rPr>
                <w:rFonts w:cstheme="minorHAnsi"/>
                <w:b/>
              </w:rPr>
            </w:pPr>
          </w:p>
        </w:tc>
        <w:tc>
          <w:tcPr>
            <w:tcW w:w="7178" w:type="dxa"/>
          </w:tcPr>
          <w:p w14:paraId="097C23FE" w14:textId="77777777" w:rsidR="00DD00A3" w:rsidRPr="00FA22B7" w:rsidRDefault="00DD00A3" w:rsidP="00B84B59">
            <w:pPr>
              <w:rPr>
                <w:rFonts w:cstheme="minorHAnsi"/>
              </w:rPr>
            </w:pPr>
            <w:r w:rsidRPr="00FA22B7">
              <w:rPr>
                <w:rFonts w:cstheme="minorHAnsi"/>
                <w:b/>
                <w:bCs/>
              </w:rPr>
              <w:t>Not satisfactory.</w:t>
            </w:r>
          </w:p>
        </w:tc>
      </w:tr>
    </w:tbl>
    <w:p w14:paraId="3FB92872" w14:textId="77777777" w:rsidR="002D4A3E" w:rsidRPr="00FA22B7" w:rsidRDefault="002D4A3E" w:rsidP="002D4A3E"/>
    <w:p w14:paraId="3D516DBA" w14:textId="77777777" w:rsidR="002D4A3E" w:rsidRPr="00FA22B7" w:rsidRDefault="002D4A3E" w:rsidP="002D4A3E">
      <w:pPr>
        <w:pStyle w:val="Heading3"/>
      </w:pPr>
      <w:r w:rsidRPr="00FA22B7">
        <w:t>Reasons for the overall recommendation</w:t>
      </w:r>
    </w:p>
    <w:p w14:paraId="77EB5EB2" w14:textId="77777777" w:rsidR="002D4A3E" w:rsidRPr="00FA22B7" w:rsidRDefault="002D4A3E" w:rsidP="00DD00A3">
      <w:pPr>
        <w:pStyle w:val="ListParagraph"/>
        <w:numPr>
          <w:ilvl w:val="0"/>
          <w:numId w:val="2"/>
        </w:numPr>
        <w:rPr>
          <w:rFonts w:cstheme="minorHAnsi"/>
        </w:rPr>
      </w:pPr>
    </w:p>
    <w:p w14:paraId="1B9CC29C" w14:textId="77777777" w:rsidR="002D4A3E" w:rsidRPr="00FA22B7" w:rsidRDefault="002D4A3E" w:rsidP="002D4A3E">
      <w:pPr>
        <w:pStyle w:val="Heading3"/>
      </w:pPr>
      <w:r w:rsidRPr="00FA22B7">
        <w:t>Commendations</w:t>
      </w:r>
    </w:p>
    <w:p w14:paraId="67E29C88" w14:textId="77777777" w:rsidR="002D4A3E" w:rsidRPr="00FA22B7" w:rsidRDefault="002D4A3E" w:rsidP="00DD00A3">
      <w:pPr>
        <w:pStyle w:val="ListParagraph"/>
        <w:numPr>
          <w:ilvl w:val="0"/>
          <w:numId w:val="3"/>
        </w:numPr>
        <w:rPr>
          <w:rFonts w:cstheme="minorHAnsi"/>
        </w:rPr>
      </w:pPr>
    </w:p>
    <w:p w14:paraId="7B9C00A5" w14:textId="77777777" w:rsidR="002D4A3E" w:rsidRPr="00FA22B7" w:rsidRDefault="002D4A3E" w:rsidP="002D4A3E">
      <w:pPr>
        <w:pStyle w:val="Heading3"/>
      </w:pPr>
      <w:r w:rsidRPr="00FA22B7">
        <w:t>Special Conditions of Validation (directive and with timescale for compliance)</w:t>
      </w:r>
    </w:p>
    <w:p w14:paraId="2AD1A1B8" w14:textId="77777777" w:rsidR="002D4A3E" w:rsidRPr="00FA22B7" w:rsidRDefault="002D4A3E" w:rsidP="00DD00A3">
      <w:pPr>
        <w:pStyle w:val="ListParagraph"/>
        <w:numPr>
          <w:ilvl w:val="0"/>
          <w:numId w:val="4"/>
        </w:numPr>
        <w:rPr>
          <w:rFonts w:cstheme="minorHAnsi"/>
        </w:rPr>
      </w:pPr>
    </w:p>
    <w:p w14:paraId="12473859" w14:textId="77777777" w:rsidR="00CC5F6B" w:rsidRPr="00FA22B7" w:rsidRDefault="00CC5F6B" w:rsidP="00CC5F6B"/>
    <w:p w14:paraId="51497776" w14:textId="77777777" w:rsidR="00CC5F6B" w:rsidRPr="00FA22B7" w:rsidRDefault="00CC5F6B" w:rsidP="00DD00A3">
      <w:pPr>
        <w:pStyle w:val="Heading2"/>
        <w:ind w:left="576"/>
      </w:pPr>
      <w:r w:rsidRPr="00FA22B7">
        <w:t>Commendations</w:t>
      </w:r>
    </w:p>
    <w:tbl>
      <w:tblPr>
        <w:tblStyle w:val="TableGrid"/>
        <w:tblW w:w="0" w:type="auto"/>
        <w:tblLook w:val="04A0" w:firstRow="1" w:lastRow="0" w:firstColumn="1" w:lastColumn="0" w:noHBand="0" w:noVBand="1"/>
      </w:tblPr>
      <w:tblGrid>
        <w:gridCol w:w="9016"/>
      </w:tblGrid>
      <w:tr w:rsidR="00CC5F6B" w:rsidRPr="00FA22B7" w14:paraId="4BC9673E" w14:textId="77777777" w:rsidTr="00CC5F6B">
        <w:tc>
          <w:tcPr>
            <w:tcW w:w="9016" w:type="dxa"/>
          </w:tcPr>
          <w:p w14:paraId="0A78CE80" w14:textId="77777777" w:rsidR="00CC5F6B" w:rsidRPr="00FA22B7" w:rsidRDefault="00CC5F6B" w:rsidP="00DD00A3">
            <w:pPr>
              <w:ind w:left="360"/>
            </w:pPr>
          </w:p>
          <w:p w14:paraId="68CC5780" w14:textId="77777777" w:rsidR="00DD00A3" w:rsidRPr="00FA22B7" w:rsidRDefault="00DD00A3" w:rsidP="00DD00A3">
            <w:pPr>
              <w:pStyle w:val="ListParagraph"/>
              <w:numPr>
                <w:ilvl w:val="0"/>
                <w:numId w:val="10"/>
              </w:numPr>
            </w:pPr>
          </w:p>
          <w:p w14:paraId="0245AD3C" w14:textId="77777777" w:rsidR="00DD00A3" w:rsidRPr="00FA22B7" w:rsidRDefault="00DD00A3" w:rsidP="00DD00A3">
            <w:pPr>
              <w:pStyle w:val="ListParagraph"/>
              <w:numPr>
                <w:ilvl w:val="0"/>
                <w:numId w:val="10"/>
              </w:numPr>
            </w:pPr>
          </w:p>
          <w:p w14:paraId="46138135" w14:textId="77777777" w:rsidR="00DD00A3" w:rsidRPr="00FA22B7" w:rsidRDefault="00DD00A3" w:rsidP="00DD00A3">
            <w:pPr>
              <w:pStyle w:val="ListParagraph"/>
              <w:numPr>
                <w:ilvl w:val="0"/>
                <w:numId w:val="10"/>
              </w:numPr>
            </w:pPr>
          </w:p>
          <w:p w14:paraId="7550A0C0" w14:textId="77777777" w:rsidR="00DD00A3" w:rsidRPr="00FA22B7" w:rsidRDefault="00DD00A3" w:rsidP="00DD00A3">
            <w:pPr>
              <w:pStyle w:val="ListParagraph"/>
              <w:numPr>
                <w:ilvl w:val="0"/>
                <w:numId w:val="10"/>
              </w:numPr>
            </w:pPr>
          </w:p>
          <w:p w14:paraId="5796B5CD" w14:textId="77777777" w:rsidR="00DD00A3" w:rsidRPr="00FA22B7" w:rsidRDefault="00DD00A3" w:rsidP="00DD00A3"/>
        </w:tc>
      </w:tr>
    </w:tbl>
    <w:p w14:paraId="088A9356" w14:textId="77777777" w:rsidR="00CC5F6B" w:rsidRPr="00FA22B7" w:rsidRDefault="00CC5F6B" w:rsidP="00DD00A3">
      <w:pPr>
        <w:pStyle w:val="Heading2"/>
        <w:ind w:left="576"/>
      </w:pPr>
      <w:r w:rsidRPr="00FA22B7">
        <w:t>Recommendations for improvement to the provider</w:t>
      </w:r>
    </w:p>
    <w:tbl>
      <w:tblPr>
        <w:tblStyle w:val="TableGrid"/>
        <w:tblW w:w="0" w:type="auto"/>
        <w:tblLook w:val="04A0" w:firstRow="1" w:lastRow="0" w:firstColumn="1" w:lastColumn="0" w:noHBand="0" w:noVBand="1"/>
      </w:tblPr>
      <w:tblGrid>
        <w:gridCol w:w="9016"/>
      </w:tblGrid>
      <w:tr w:rsidR="00CC5F6B" w:rsidRPr="00FA22B7" w14:paraId="75564B29" w14:textId="77777777" w:rsidTr="00CC5F6B">
        <w:tc>
          <w:tcPr>
            <w:tcW w:w="9016" w:type="dxa"/>
          </w:tcPr>
          <w:p w14:paraId="47430D9A" w14:textId="77777777" w:rsidR="00CC5F6B" w:rsidRPr="00FA22B7" w:rsidRDefault="00CC5F6B" w:rsidP="00DD00A3">
            <w:pPr>
              <w:pStyle w:val="ListParagraph"/>
              <w:numPr>
                <w:ilvl w:val="0"/>
                <w:numId w:val="11"/>
              </w:numPr>
            </w:pPr>
          </w:p>
          <w:p w14:paraId="39FE7961" w14:textId="77777777" w:rsidR="00DD00A3" w:rsidRPr="00FA22B7" w:rsidRDefault="00DD00A3" w:rsidP="00DD00A3">
            <w:pPr>
              <w:pStyle w:val="ListParagraph"/>
              <w:numPr>
                <w:ilvl w:val="0"/>
                <w:numId w:val="11"/>
              </w:numPr>
            </w:pPr>
          </w:p>
          <w:p w14:paraId="349D2004" w14:textId="77777777" w:rsidR="00DD00A3" w:rsidRPr="00FA22B7" w:rsidRDefault="00DD00A3" w:rsidP="00DD00A3">
            <w:pPr>
              <w:pStyle w:val="ListParagraph"/>
              <w:numPr>
                <w:ilvl w:val="0"/>
                <w:numId w:val="11"/>
              </w:numPr>
            </w:pPr>
          </w:p>
          <w:p w14:paraId="1B9E11DB" w14:textId="77777777" w:rsidR="00DD00A3" w:rsidRPr="00FA22B7" w:rsidRDefault="00DD00A3" w:rsidP="00DD00A3">
            <w:pPr>
              <w:pStyle w:val="ListParagraph"/>
              <w:numPr>
                <w:ilvl w:val="0"/>
                <w:numId w:val="11"/>
              </w:numPr>
            </w:pPr>
          </w:p>
          <w:p w14:paraId="726DB219" w14:textId="77777777" w:rsidR="00CC5F6B" w:rsidRPr="00FA22B7" w:rsidRDefault="00CC5F6B" w:rsidP="00CC5F6B"/>
        </w:tc>
      </w:tr>
    </w:tbl>
    <w:p w14:paraId="0A8E5B42" w14:textId="77777777" w:rsidR="00CC5F6B" w:rsidRPr="00FA22B7" w:rsidRDefault="00CC5F6B" w:rsidP="00DD00A3">
      <w:pPr>
        <w:pStyle w:val="Heading2"/>
        <w:ind w:left="576"/>
      </w:pPr>
      <w:r w:rsidRPr="00FA22B7">
        <w:t>Recommended special conditions of validation</w:t>
      </w:r>
    </w:p>
    <w:tbl>
      <w:tblPr>
        <w:tblStyle w:val="TableGrid"/>
        <w:tblW w:w="0" w:type="auto"/>
        <w:tblLook w:val="04A0" w:firstRow="1" w:lastRow="0" w:firstColumn="1" w:lastColumn="0" w:noHBand="0" w:noVBand="1"/>
      </w:tblPr>
      <w:tblGrid>
        <w:gridCol w:w="9016"/>
      </w:tblGrid>
      <w:tr w:rsidR="00CC5F6B" w:rsidRPr="00FA22B7" w14:paraId="5EDD2A0D" w14:textId="77777777" w:rsidTr="00CC5F6B">
        <w:tc>
          <w:tcPr>
            <w:tcW w:w="9016" w:type="dxa"/>
          </w:tcPr>
          <w:p w14:paraId="0B4D215B" w14:textId="77777777" w:rsidR="00DD00A3" w:rsidRPr="00FA22B7" w:rsidRDefault="00DD00A3" w:rsidP="00DD00A3">
            <w:pPr>
              <w:pStyle w:val="ListParagraph"/>
              <w:numPr>
                <w:ilvl w:val="0"/>
                <w:numId w:val="9"/>
              </w:numPr>
            </w:pPr>
          </w:p>
          <w:p w14:paraId="290557CF" w14:textId="77777777" w:rsidR="00DD00A3" w:rsidRPr="00FA22B7" w:rsidRDefault="00DD00A3" w:rsidP="00DD00A3">
            <w:pPr>
              <w:pStyle w:val="ListParagraph"/>
              <w:numPr>
                <w:ilvl w:val="0"/>
                <w:numId w:val="9"/>
              </w:numPr>
            </w:pPr>
          </w:p>
          <w:p w14:paraId="4D065912" w14:textId="77777777" w:rsidR="00DD00A3" w:rsidRPr="00FA22B7" w:rsidRDefault="00DD00A3" w:rsidP="00DD00A3">
            <w:pPr>
              <w:pStyle w:val="ListParagraph"/>
              <w:numPr>
                <w:ilvl w:val="0"/>
                <w:numId w:val="9"/>
              </w:numPr>
            </w:pPr>
          </w:p>
          <w:p w14:paraId="0793DC36" w14:textId="77777777" w:rsidR="00DD00A3" w:rsidRPr="00FA22B7" w:rsidRDefault="00DD00A3" w:rsidP="00DD00A3">
            <w:pPr>
              <w:pStyle w:val="ListParagraph"/>
              <w:numPr>
                <w:ilvl w:val="0"/>
                <w:numId w:val="9"/>
              </w:numPr>
            </w:pPr>
          </w:p>
          <w:p w14:paraId="124FB418" w14:textId="77777777" w:rsidR="00CC5F6B" w:rsidRPr="00FA22B7" w:rsidRDefault="00CC5F6B" w:rsidP="00DD00A3">
            <w:pPr>
              <w:pStyle w:val="ListParagraph"/>
              <w:numPr>
                <w:ilvl w:val="0"/>
                <w:numId w:val="9"/>
              </w:numPr>
            </w:pPr>
          </w:p>
          <w:p w14:paraId="16BCAA47" w14:textId="77777777" w:rsidR="00CC5F6B" w:rsidRPr="00FA22B7" w:rsidRDefault="00CC5F6B" w:rsidP="00CC5F6B"/>
        </w:tc>
      </w:tr>
    </w:tbl>
    <w:p w14:paraId="65A320C4" w14:textId="77777777" w:rsidR="00CC5F6B" w:rsidRPr="00FA22B7" w:rsidRDefault="00CC5F6B" w:rsidP="00CC5F6B"/>
    <w:p w14:paraId="3E2CFC8F" w14:textId="77777777" w:rsidR="00CC5F6B" w:rsidRPr="00FA22B7" w:rsidRDefault="00CC5F6B" w:rsidP="00CC5F6B">
      <w:pPr>
        <w:rPr>
          <w:rFonts w:asciiTheme="majorHAnsi" w:eastAsiaTheme="majorEastAsia" w:hAnsiTheme="majorHAnsi" w:cstheme="majorBidi"/>
          <w:color w:val="2F5496" w:themeColor="accent1" w:themeShade="BF"/>
          <w:sz w:val="26"/>
          <w:szCs w:val="26"/>
        </w:rPr>
      </w:pPr>
      <w:r w:rsidRPr="00FA22B7">
        <w:br w:type="page"/>
      </w:r>
    </w:p>
    <w:p w14:paraId="0C339DF7" w14:textId="1E247228" w:rsidR="00CC5F6B" w:rsidRPr="00FA22B7" w:rsidRDefault="00CC5F6B" w:rsidP="00DD00A3">
      <w:pPr>
        <w:pStyle w:val="Heading2"/>
        <w:ind w:left="576"/>
      </w:pPr>
      <w:r w:rsidRPr="00FA22B7">
        <w:lastRenderedPageBreak/>
        <w:t xml:space="preserve"> Declarations of evaluators’ interests</w:t>
      </w:r>
    </w:p>
    <w:tbl>
      <w:tblPr>
        <w:tblStyle w:val="TableGrid"/>
        <w:tblW w:w="0" w:type="auto"/>
        <w:tblLook w:val="04A0" w:firstRow="1" w:lastRow="0" w:firstColumn="1" w:lastColumn="0" w:noHBand="0" w:noVBand="1"/>
      </w:tblPr>
      <w:tblGrid>
        <w:gridCol w:w="9016"/>
      </w:tblGrid>
      <w:tr w:rsidR="00CC5F6B" w:rsidRPr="00FA22B7" w14:paraId="05EED9FF" w14:textId="77777777" w:rsidTr="00CC5F6B">
        <w:tc>
          <w:tcPr>
            <w:tcW w:w="9016" w:type="dxa"/>
          </w:tcPr>
          <w:p w14:paraId="333FBCC3" w14:textId="77777777" w:rsidR="00CC5F6B" w:rsidRPr="00FA22B7" w:rsidRDefault="00CC5F6B" w:rsidP="00CC5F6B"/>
          <w:p w14:paraId="2F3948E0" w14:textId="77777777" w:rsidR="00CC5F6B" w:rsidRPr="00FA22B7" w:rsidRDefault="00CC5F6B" w:rsidP="00CC5F6B"/>
          <w:p w14:paraId="43AD9084" w14:textId="77777777" w:rsidR="00CC5F6B" w:rsidRPr="00FA22B7" w:rsidRDefault="00CC5F6B" w:rsidP="00CC5F6B"/>
          <w:p w14:paraId="748DFB4E" w14:textId="77777777" w:rsidR="00CC5F6B" w:rsidRPr="00FA22B7" w:rsidRDefault="00CC5F6B" w:rsidP="00CC5F6B"/>
        </w:tc>
      </w:tr>
    </w:tbl>
    <w:p w14:paraId="372DCC73" w14:textId="77777777" w:rsidR="00CC5F6B" w:rsidRPr="00FA22B7" w:rsidRDefault="00CC5F6B" w:rsidP="00CC5F6B"/>
    <w:p w14:paraId="7309362F" w14:textId="28B4183A" w:rsidR="00CC5F6B" w:rsidRPr="00FA22B7" w:rsidRDefault="00CC5F6B" w:rsidP="00DD00A3">
      <w:pPr>
        <w:pStyle w:val="Heading2"/>
        <w:ind w:left="576"/>
      </w:pPr>
      <w:r w:rsidRPr="00FA22B7">
        <w:t>Chair sign-off</w:t>
      </w:r>
    </w:p>
    <w:p w14:paraId="4370A42E" w14:textId="77777777" w:rsidR="00CC5F6B" w:rsidRPr="00FA22B7" w:rsidRDefault="00CC5F6B" w:rsidP="00CC5F6B"/>
    <w:p w14:paraId="53576355" w14:textId="77777777" w:rsidR="00CC5F6B" w:rsidRPr="00FA22B7" w:rsidRDefault="00CC5F6B" w:rsidP="00CC5F6B">
      <w:r w:rsidRPr="00FA22B7">
        <w:t xml:space="preserve">This report has been agreed by the evaluation panel and is signed on their behalf by the chairperson. </w:t>
      </w:r>
    </w:p>
    <w:p w14:paraId="5A8A9FED" w14:textId="77777777" w:rsidR="00CC5F6B" w:rsidRPr="00FA22B7" w:rsidRDefault="00CC5F6B" w:rsidP="00CC5F6B"/>
    <w:p w14:paraId="13261E18" w14:textId="77777777" w:rsidR="00CC5F6B" w:rsidRPr="00FA22B7" w:rsidRDefault="00CC5F6B" w:rsidP="00CC5F6B">
      <w:r w:rsidRPr="00FA22B7">
        <w:t xml:space="preserve">Panel chairperson:  </w:t>
      </w:r>
      <w:r w:rsidRPr="00FA22B7">
        <w:tab/>
      </w:r>
      <w:r w:rsidRPr="00FA22B7">
        <w:tab/>
      </w:r>
      <w:r w:rsidRPr="00FA22B7">
        <w:tab/>
      </w:r>
      <w:r w:rsidRPr="00FA22B7">
        <w:tab/>
        <w:t xml:space="preserve">Date: </w:t>
      </w:r>
    </w:p>
    <w:p w14:paraId="385D2DC6" w14:textId="77777777" w:rsidR="00CC5F6B" w:rsidRPr="00FA22B7" w:rsidRDefault="00CC5F6B" w:rsidP="00CC5F6B"/>
    <w:p w14:paraId="69B1E177" w14:textId="77777777" w:rsidR="00CC5F6B" w:rsidRPr="00FA22B7" w:rsidRDefault="00CC5F6B" w:rsidP="00CC5F6B">
      <w:r w:rsidRPr="00FA22B7">
        <w:t xml:space="preserve">Signed:     </w:t>
      </w:r>
    </w:p>
    <w:p w14:paraId="68237895" w14:textId="77777777" w:rsidR="00CC5F6B" w:rsidRPr="00FA22B7" w:rsidRDefault="00CC5F6B" w:rsidP="00CC5F6B">
      <w:r w:rsidRPr="00FA22B7">
        <w:t xml:space="preserve">                                                               </w:t>
      </w:r>
      <w:r w:rsidRPr="00FA22B7">
        <w:tab/>
      </w:r>
    </w:p>
    <w:p w14:paraId="33D5CA9D" w14:textId="77777777" w:rsidR="00CC5F6B" w:rsidRPr="00FA22B7" w:rsidRDefault="00CC5F6B" w:rsidP="00CC5F6B">
      <w:pPr>
        <w:pStyle w:val="Heading2"/>
        <w:numPr>
          <w:ilvl w:val="0"/>
          <w:numId w:val="0"/>
        </w:numPr>
        <w:ind w:left="576" w:hanging="576"/>
      </w:pPr>
      <w:r w:rsidRPr="00FA22B7">
        <w:t>Disclaimer</w:t>
      </w:r>
    </w:p>
    <w:p w14:paraId="2BCAC4C0" w14:textId="77777777" w:rsidR="00CC5F6B" w:rsidRPr="00FA22B7" w:rsidRDefault="00CC5F6B" w:rsidP="00CC5F6B">
      <w:r w:rsidRPr="00FA22B7">
        <w:t xml:space="preserve">The Independent Evaluation Report contains no assurances, warranties or representations express or implied, regarding the aforesaid issues, or any other issues outside the Terms of Reference. </w:t>
      </w:r>
    </w:p>
    <w:p w14:paraId="1CEAB9D1" w14:textId="77777777" w:rsidR="00CC5F6B" w:rsidRPr="00FA22B7" w:rsidRDefault="00CC5F6B" w:rsidP="00CC5F6B">
      <w:r w:rsidRPr="00FA22B7">
        <w:t>While QQI has endeavoured to ensure that the information contained in the Independent Evaluation Report is correct, complete and up-to-date, any reliance placed on such information is strictly at the reader’s own risk, and in no event will QQI be liable for any loss or damage (including without limitation, indirect or consequential loss or damage) arising from, or in connection with, the use of the information contained in the Independent Evaluation Report.</w:t>
      </w:r>
    </w:p>
    <w:p w14:paraId="462C3A12" w14:textId="77777777" w:rsidR="00CC5F6B" w:rsidRPr="00FA22B7" w:rsidRDefault="00CC5F6B" w:rsidP="00F060AB">
      <w:pPr>
        <w:rPr>
          <w:i/>
          <w:iCs/>
          <w:color w:val="FF0000"/>
          <w:sz w:val="18"/>
          <w:szCs w:val="18"/>
        </w:rPr>
      </w:pPr>
    </w:p>
    <w:sectPr w:rsidR="00CC5F6B" w:rsidRPr="00FA22B7" w:rsidSect="00CC5F6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5374" w14:textId="77777777" w:rsidR="00EC42EC" w:rsidRDefault="00EC42EC" w:rsidP="00F060AB">
      <w:pPr>
        <w:spacing w:after="0" w:line="240" w:lineRule="auto"/>
      </w:pPr>
      <w:r>
        <w:separator/>
      </w:r>
    </w:p>
  </w:endnote>
  <w:endnote w:type="continuationSeparator" w:id="0">
    <w:p w14:paraId="0D518CFA" w14:textId="77777777" w:rsidR="00EC42EC" w:rsidRDefault="00EC42EC" w:rsidP="00F0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36429" w14:textId="77777777" w:rsidR="00EC42EC" w:rsidRDefault="00EC42EC" w:rsidP="00F060AB">
      <w:pPr>
        <w:spacing w:after="0" w:line="240" w:lineRule="auto"/>
      </w:pPr>
      <w:r>
        <w:separator/>
      </w:r>
    </w:p>
  </w:footnote>
  <w:footnote w:type="continuationSeparator" w:id="0">
    <w:p w14:paraId="62A2F6E9" w14:textId="77777777" w:rsidR="00EC42EC" w:rsidRDefault="00EC42EC" w:rsidP="00F060AB">
      <w:pPr>
        <w:spacing w:after="0" w:line="240" w:lineRule="auto"/>
      </w:pPr>
      <w:r>
        <w:continuationSeparator/>
      </w:r>
    </w:p>
  </w:footnote>
  <w:footnote w:id="1">
    <w:p w14:paraId="4DB7FE87" w14:textId="77777777" w:rsidR="008A534F" w:rsidRPr="006A0CE5" w:rsidRDefault="008A534F" w:rsidP="008A534F">
      <w:pPr>
        <w:pStyle w:val="FootnoteText"/>
      </w:pPr>
      <w:r w:rsidRPr="00E46CEF">
        <w:rPr>
          <w:rStyle w:val="FootnoteReference"/>
        </w:rPr>
        <w:footnoteRef/>
      </w:r>
      <w:r w:rsidRPr="00E46CEF">
        <w:rPr>
          <w:rStyle w:val="FootnoteReference"/>
        </w:rPr>
        <w:t xml:space="preserve"> </w:t>
      </w:r>
      <w:hyperlink r:id="rId1" w:history="1">
        <w:r w:rsidRPr="00D26C08">
          <w:t>http://www.coe.int/t/dg4/linguistic/Source/Framework_EN.pdf</w:t>
        </w:r>
      </w:hyperlink>
      <w:r w:rsidRPr="00D26C08">
        <w:t xml:space="preserve"> (accessed 26/09/2015)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60FD"/>
    <w:multiLevelType w:val="hybridMultilevel"/>
    <w:tmpl w:val="110C3AB4"/>
    <w:lvl w:ilvl="0" w:tplc="496C0452">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B6B0E"/>
    <w:multiLevelType w:val="multilevel"/>
    <w:tmpl w:val="B0B0FB32"/>
    <w:lvl w:ilvl="0">
      <w:start w:val="1"/>
      <w:numFmt w:val="decimal"/>
      <w:pStyle w:val="Heading1"/>
      <w:lvlText w:val="Part %1."/>
      <w:lvlJc w:val="left"/>
      <w:pPr>
        <w:ind w:left="360" w:hanging="360"/>
      </w:pPr>
      <w:rPr>
        <w:rFonts w:hint="default"/>
      </w:rPr>
    </w:lvl>
    <w:lvl w:ilvl="1">
      <w:start w:val="1"/>
      <w:numFmt w:val="decimal"/>
      <w:pStyle w:val="Heading2"/>
      <w:lvlText w:val="%1.%2"/>
      <w:lvlJc w:val="left"/>
      <w:pPr>
        <w:ind w:left="718"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6724BDD"/>
    <w:multiLevelType w:val="hybridMultilevel"/>
    <w:tmpl w:val="CB5E92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7E2199"/>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3436E"/>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40485B"/>
    <w:multiLevelType w:val="hybridMultilevel"/>
    <w:tmpl w:val="E7F060AE"/>
    <w:lvl w:ilvl="0" w:tplc="0854E2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7A780C"/>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4F523A"/>
    <w:multiLevelType w:val="hybridMultilevel"/>
    <w:tmpl w:val="68169DDA"/>
    <w:lvl w:ilvl="0" w:tplc="232A46C4">
      <w:start w:val="1"/>
      <w:numFmt w:val="decimal"/>
      <w:pStyle w:val="Criterion"/>
      <w:lvlText w:val="Criterion %1."/>
      <w:lvlJc w:val="left"/>
      <w:pPr>
        <w:ind w:left="502"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1">
    <w:nsid w:val="31E301FE"/>
    <w:multiLevelType w:val="hybridMultilevel"/>
    <w:tmpl w:val="CB5E9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333D5894"/>
    <w:multiLevelType w:val="hybridMultilevel"/>
    <w:tmpl w:val="CB5E9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30D04"/>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1">
    <w:nsid w:val="6DEA04FD"/>
    <w:multiLevelType w:val="hybridMultilevel"/>
    <w:tmpl w:val="CB5E9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B96788"/>
    <w:multiLevelType w:val="hybridMultilevel"/>
    <w:tmpl w:val="81786DD6"/>
    <w:lvl w:ilvl="0" w:tplc="0684467A">
      <w:start w:val="1"/>
      <w:numFmt w:val="upperLetter"/>
      <w:pStyle w:val="SectionHeading"/>
      <w:lvlText w:val="Section %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5892586">
    <w:abstractNumId w:val="3"/>
  </w:num>
  <w:num w:numId="2" w16cid:durableId="1242982741">
    <w:abstractNumId w:val="14"/>
  </w:num>
  <w:num w:numId="3" w16cid:durableId="679551995">
    <w:abstractNumId w:val="12"/>
  </w:num>
  <w:num w:numId="4" w16cid:durableId="1776754633">
    <w:abstractNumId w:val="5"/>
  </w:num>
  <w:num w:numId="5" w16cid:durableId="1465343345">
    <w:abstractNumId w:val="26"/>
  </w:num>
  <w:num w:numId="6" w16cid:durableId="81114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16316">
    <w:abstractNumId w:val="26"/>
    <w:lvlOverride w:ilvl="0">
      <w:startOverride w:val="1"/>
    </w:lvlOverride>
  </w:num>
  <w:num w:numId="8" w16cid:durableId="406465864">
    <w:abstractNumId w:val="15"/>
  </w:num>
  <w:num w:numId="9" w16cid:durableId="414668458">
    <w:abstractNumId w:val="17"/>
  </w:num>
  <w:num w:numId="10" w16cid:durableId="481388997">
    <w:abstractNumId w:val="24"/>
  </w:num>
  <w:num w:numId="11" w16cid:durableId="861757">
    <w:abstractNumId w:val="18"/>
  </w:num>
  <w:num w:numId="12" w16cid:durableId="375861850">
    <w:abstractNumId w:val="20"/>
  </w:num>
  <w:num w:numId="13" w16cid:durableId="1778132388">
    <w:abstractNumId w:val="25"/>
  </w:num>
  <w:num w:numId="14" w16cid:durableId="1711805913">
    <w:abstractNumId w:val="22"/>
  </w:num>
  <w:num w:numId="15" w16cid:durableId="439380588">
    <w:abstractNumId w:val="11"/>
  </w:num>
  <w:num w:numId="16" w16cid:durableId="1611935600">
    <w:abstractNumId w:val="2"/>
  </w:num>
  <w:num w:numId="17" w16cid:durableId="2056660417">
    <w:abstractNumId w:val="10"/>
  </w:num>
  <w:num w:numId="18" w16cid:durableId="49042206">
    <w:abstractNumId w:val="13"/>
  </w:num>
  <w:num w:numId="19" w16cid:durableId="1518079707">
    <w:abstractNumId w:val="23"/>
  </w:num>
  <w:num w:numId="20" w16cid:durableId="1341590238">
    <w:abstractNumId w:val="1"/>
  </w:num>
  <w:num w:numId="21" w16cid:durableId="1940792456">
    <w:abstractNumId w:val="19"/>
  </w:num>
  <w:num w:numId="22" w16cid:durableId="1988586186">
    <w:abstractNumId w:val="27"/>
  </w:num>
  <w:num w:numId="23" w16cid:durableId="1088844303">
    <w:abstractNumId w:val="7"/>
  </w:num>
  <w:num w:numId="24" w16cid:durableId="1494686253">
    <w:abstractNumId w:val="4"/>
  </w:num>
  <w:num w:numId="25" w16cid:durableId="1835993759">
    <w:abstractNumId w:val="0"/>
  </w:num>
  <w:num w:numId="26" w16cid:durableId="657805299">
    <w:abstractNumId w:val="9"/>
  </w:num>
  <w:num w:numId="27" w16cid:durableId="1350644518">
    <w:abstractNumId w:val="8"/>
  </w:num>
  <w:num w:numId="28" w16cid:durableId="1437675748">
    <w:abstractNumId w:val="21"/>
  </w:num>
  <w:num w:numId="29" w16cid:durableId="1045981802">
    <w:abstractNumId w:val="6"/>
  </w:num>
  <w:num w:numId="30" w16cid:durableId="178561530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AB"/>
    <w:rsid w:val="00007BC9"/>
    <w:rsid w:val="00070E1B"/>
    <w:rsid w:val="000F0D96"/>
    <w:rsid w:val="001218D1"/>
    <w:rsid w:val="00146E35"/>
    <w:rsid w:val="001605F3"/>
    <w:rsid w:val="001D4467"/>
    <w:rsid w:val="002D4A3E"/>
    <w:rsid w:val="00302DC7"/>
    <w:rsid w:val="00347B79"/>
    <w:rsid w:val="003C590B"/>
    <w:rsid w:val="003E1156"/>
    <w:rsid w:val="00437483"/>
    <w:rsid w:val="00452DD6"/>
    <w:rsid w:val="00455C57"/>
    <w:rsid w:val="004B4A8B"/>
    <w:rsid w:val="005562C9"/>
    <w:rsid w:val="005B754B"/>
    <w:rsid w:val="00674627"/>
    <w:rsid w:val="006775FA"/>
    <w:rsid w:val="006A760D"/>
    <w:rsid w:val="006F1395"/>
    <w:rsid w:val="0077229C"/>
    <w:rsid w:val="00797BB8"/>
    <w:rsid w:val="007A2300"/>
    <w:rsid w:val="007A6168"/>
    <w:rsid w:val="007B47F6"/>
    <w:rsid w:val="008018E7"/>
    <w:rsid w:val="00874BAE"/>
    <w:rsid w:val="00885F9C"/>
    <w:rsid w:val="008A534F"/>
    <w:rsid w:val="009040E0"/>
    <w:rsid w:val="009217F4"/>
    <w:rsid w:val="00927220"/>
    <w:rsid w:val="009C5C6D"/>
    <w:rsid w:val="00A02F0C"/>
    <w:rsid w:val="00A217C6"/>
    <w:rsid w:val="00A5252B"/>
    <w:rsid w:val="00A705A8"/>
    <w:rsid w:val="00AC2B37"/>
    <w:rsid w:val="00AC46AA"/>
    <w:rsid w:val="00B51CBD"/>
    <w:rsid w:val="00B65648"/>
    <w:rsid w:val="00BB4DF1"/>
    <w:rsid w:val="00BC1479"/>
    <w:rsid w:val="00BC7541"/>
    <w:rsid w:val="00BC7B1A"/>
    <w:rsid w:val="00C54FF5"/>
    <w:rsid w:val="00C65947"/>
    <w:rsid w:val="00C971E3"/>
    <w:rsid w:val="00CA5359"/>
    <w:rsid w:val="00CC5F6B"/>
    <w:rsid w:val="00CD1DA1"/>
    <w:rsid w:val="00D2145E"/>
    <w:rsid w:val="00DD00A3"/>
    <w:rsid w:val="00DF6419"/>
    <w:rsid w:val="00EC42EC"/>
    <w:rsid w:val="00ED625C"/>
    <w:rsid w:val="00F04F47"/>
    <w:rsid w:val="00F060AB"/>
    <w:rsid w:val="00F3329E"/>
    <w:rsid w:val="00F5204E"/>
    <w:rsid w:val="00FA22B7"/>
    <w:rsid w:val="00FB68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FED0"/>
  <w15:chartTrackingRefBased/>
  <w15:docId w15:val="{571DC261-3AA5-4AA9-83A5-595D3A15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52B"/>
  </w:style>
  <w:style w:type="paragraph" w:styleId="Heading1">
    <w:name w:val="heading 1"/>
    <w:aliases w:val="Heading 1- Part"/>
    <w:basedOn w:val="Normal"/>
    <w:next w:val="Normal"/>
    <w:link w:val="Heading1Char"/>
    <w:uiPriority w:val="9"/>
    <w:qFormat/>
    <w:rsid w:val="00F060AB"/>
    <w:pPr>
      <w:keepNext/>
      <w:keepLines/>
      <w:numPr>
        <w:numId w:val="1"/>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060AB"/>
    <w:pPr>
      <w:keepNext/>
      <w:keepLines/>
      <w:numPr>
        <w:ilvl w:val="1"/>
        <w:numId w:val="1"/>
      </w:numPr>
      <w:spacing w:before="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F060AB"/>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Heading4">
    <w:name w:val="heading 4"/>
    <w:basedOn w:val="Normal"/>
    <w:next w:val="Normal"/>
    <w:link w:val="Heading4Char"/>
    <w:uiPriority w:val="9"/>
    <w:unhideWhenUsed/>
    <w:qFormat/>
    <w:rsid w:val="00F060A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060A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60A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060A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60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60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art Char"/>
    <w:basedOn w:val="DefaultParagraphFont"/>
    <w:link w:val="Heading1"/>
    <w:uiPriority w:val="9"/>
    <w:rsid w:val="00F060A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060AB"/>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F060AB"/>
    <w:rPr>
      <w:rFonts w:asciiTheme="majorHAnsi" w:eastAsiaTheme="majorEastAsia" w:hAnsiTheme="majorHAnsi" w:cstheme="majorBidi"/>
      <w:b/>
      <w:bCs/>
      <w:color w:val="1F3763" w:themeColor="accent1" w:themeShade="7F"/>
      <w:sz w:val="24"/>
      <w:szCs w:val="24"/>
    </w:rPr>
  </w:style>
  <w:style w:type="character" w:customStyle="1" w:styleId="Heading4Char">
    <w:name w:val="Heading 4 Char"/>
    <w:basedOn w:val="DefaultParagraphFont"/>
    <w:link w:val="Heading4"/>
    <w:uiPriority w:val="9"/>
    <w:rsid w:val="00F060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060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060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060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06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60A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F06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0AB"/>
    <w:rPr>
      <w:sz w:val="20"/>
      <w:szCs w:val="20"/>
    </w:rPr>
  </w:style>
  <w:style w:type="character" w:styleId="FootnoteReference">
    <w:name w:val="footnote reference"/>
    <w:uiPriority w:val="99"/>
    <w:unhideWhenUsed/>
    <w:rsid w:val="00F060AB"/>
    <w:rPr>
      <w:vertAlign w:val="superscript"/>
    </w:rPr>
  </w:style>
  <w:style w:type="paragraph" w:styleId="Footer">
    <w:name w:val="footer"/>
    <w:basedOn w:val="Normal"/>
    <w:link w:val="FooterChar"/>
    <w:uiPriority w:val="99"/>
    <w:unhideWhenUsed/>
    <w:rsid w:val="00F06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0AB"/>
  </w:style>
  <w:style w:type="paragraph" w:styleId="Title">
    <w:name w:val="Title"/>
    <w:basedOn w:val="Normal"/>
    <w:next w:val="Normal"/>
    <w:link w:val="TitleChar"/>
    <w:uiPriority w:val="10"/>
    <w:qFormat/>
    <w:rsid w:val="00F06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0AB"/>
    <w:rPr>
      <w:rFonts w:asciiTheme="majorHAnsi" w:eastAsiaTheme="majorEastAsia" w:hAnsiTheme="majorHAnsi" w:cstheme="majorBidi"/>
      <w:spacing w:val="-10"/>
      <w:kern w:val="28"/>
      <w:sz w:val="56"/>
      <w:szCs w:val="56"/>
    </w:rPr>
  </w:style>
  <w:style w:type="table" w:styleId="TableGrid">
    <w:name w:val="Table Grid"/>
    <w:basedOn w:val="TableNormal"/>
    <w:rsid w:val="00F0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0AB"/>
    <w:pPr>
      <w:ind w:left="720"/>
      <w:contextualSpacing/>
    </w:pPr>
  </w:style>
  <w:style w:type="table" w:customStyle="1" w:styleId="TableGrid1">
    <w:name w:val="Table Grid1"/>
    <w:basedOn w:val="TableNormal"/>
    <w:next w:val="TableGrid"/>
    <w:uiPriority w:val="39"/>
    <w:rsid w:val="00F0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Heading2"/>
    <w:next w:val="Heading2"/>
    <w:link w:val="SectionHeadingChar"/>
    <w:qFormat/>
    <w:rsid w:val="00F060AB"/>
    <w:pPr>
      <w:numPr>
        <w:ilvl w:val="0"/>
        <w:numId w:val="5"/>
      </w:numPr>
    </w:pPr>
  </w:style>
  <w:style w:type="character" w:customStyle="1" w:styleId="SectionHeadingChar">
    <w:name w:val="Section Heading Char"/>
    <w:basedOn w:val="DefaultParagraphFont"/>
    <w:link w:val="SectionHeading"/>
    <w:rsid w:val="00F060AB"/>
    <w:rPr>
      <w:rFonts w:asciiTheme="majorHAnsi" w:eastAsiaTheme="majorEastAsia" w:hAnsiTheme="majorHAnsi" w:cstheme="majorBidi"/>
      <w:b/>
      <w:bCs/>
      <w:color w:val="2F5496" w:themeColor="accent1" w:themeShade="BF"/>
      <w:sz w:val="26"/>
      <w:szCs w:val="26"/>
    </w:rPr>
  </w:style>
  <w:style w:type="paragraph" w:customStyle="1" w:styleId="ReportTitle">
    <w:name w:val="Report Title"/>
    <w:basedOn w:val="Heading1"/>
    <w:link w:val="ReportTitleChar"/>
    <w:qFormat/>
    <w:rsid w:val="00F060AB"/>
    <w:pPr>
      <w:numPr>
        <w:numId w:val="0"/>
      </w:numPr>
      <w:jc w:val="center"/>
    </w:pPr>
    <w:rPr>
      <w:rFonts w:eastAsia="Times New Roman"/>
      <w:b w:val="0"/>
      <w:color w:val="auto"/>
      <w:spacing w:val="-10"/>
      <w:kern w:val="28"/>
      <w:sz w:val="48"/>
    </w:rPr>
  </w:style>
  <w:style w:type="character" w:customStyle="1" w:styleId="ReportTitleChar">
    <w:name w:val="Report Title Char"/>
    <w:basedOn w:val="TitleChar"/>
    <w:link w:val="ReportTitle"/>
    <w:rsid w:val="00F060AB"/>
    <w:rPr>
      <w:rFonts w:asciiTheme="majorHAnsi" w:eastAsia="Times New Roman" w:hAnsiTheme="majorHAnsi" w:cstheme="majorBidi"/>
      <w:spacing w:val="-10"/>
      <w:kern w:val="28"/>
      <w:sz w:val="48"/>
      <w:szCs w:val="32"/>
    </w:rPr>
  </w:style>
  <w:style w:type="paragraph" w:customStyle="1" w:styleId="Criterion">
    <w:name w:val="Criterion"/>
    <w:basedOn w:val="Heading2"/>
    <w:link w:val="CriterionChar"/>
    <w:qFormat/>
    <w:rsid w:val="00F060AB"/>
    <w:pPr>
      <w:numPr>
        <w:ilvl w:val="0"/>
        <w:numId w:val="8"/>
      </w:numPr>
      <w:ind w:left="426" w:hanging="426"/>
    </w:pPr>
    <w:rPr>
      <w:rFonts w:asciiTheme="minorHAnsi" w:eastAsia="Times New Roman" w:hAnsiTheme="minorHAnsi" w:cstheme="minorHAnsi"/>
      <w:bCs w:val="0"/>
      <w:color w:val="auto"/>
      <w:sz w:val="22"/>
      <w:szCs w:val="22"/>
    </w:rPr>
  </w:style>
  <w:style w:type="character" w:customStyle="1" w:styleId="CriterionChar">
    <w:name w:val="Criterion Char"/>
    <w:basedOn w:val="DefaultParagraphFont"/>
    <w:link w:val="Criterion"/>
    <w:rsid w:val="00F060AB"/>
    <w:rPr>
      <w:rFonts w:eastAsia="Times New Roman" w:cstheme="minorHAnsi"/>
      <w:b/>
    </w:rPr>
  </w:style>
  <w:style w:type="table" w:customStyle="1" w:styleId="TableGrid2">
    <w:name w:val="Table Grid2"/>
    <w:basedOn w:val="TableNormal"/>
    <w:next w:val="TableGrid"/>
    <w:rsid w:val="006F1395"/>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F6B"/>
  </w:style>
  <w:style w:type="paragraph" w:styleId="NoSpacing">
    <w:name w:val="No Spacing"/>
    <w:uiPriority w:val="1"/>
    <w:qFormat/>
    <w:rsid w:val="00CC5F6B"/>
    <w:pPr>
      <w:spacing w:after="0" w:line="240" w:lineRule="auto"/>
    </w:pPr>
  </w:style>
  <w:style w:type="character" w:customStyle="1" w:styleId="BalloonTextChar">
    <w:name w:val="Balloon Text Char"/>
    <w:basedOn w:val="DefaultParagraphFont"/>
    <w:link w:val="BalloonText"/>
    <w:uiPriority w:val="99"/>
    <w:semiHidden/>
    <w:rsid w:val="00CC5F6B"/>
    <w:rPr>
      <w:rFonts w:ascii="Segoe UI" w:hAnsi="Segoe UI" w:cs="Segoe UI"/>
      <w:sz w:val="18"/>
      <w:szCs w:val="18"/>
    </w:rPr>
  </w:style>
  <w:style w:type="paragraph" w:styleId="BalloonText">
    <w:name w:val="Balloon Text"/>
    <w:basedOn w:val="Normal"/>
    <w:link w:val="BalloonTextChar"/>
    <w:uiPriority w:val="99"/>
    <w:semiHidden/>
    <w:unhideWhenUsed/>
    <w:rsid w:val="00CC5F6B"/>
    <w:pPr>
      <w:spacing w:after="0" w:line="240" w:lineRule="auto"/>
    </w:pPr>
    <w:rPr>
      <w:rFonts w:ascii="Segoe UI" w:hAnsi="Segoe UI" w:cs="Segoe UI"/>
      <w:sz w:val="18"/>
      <w:szCs w:val="18"/>
    </w:rPr>
  </w:style>
  <w:style w:type="character" w:styleId="Hyperlink">
    <w:name w:val="Hyperlink"/>
    <w:semiHidden/>
    <w:unhideWhenUsed/>
    <w:rsid w:val="00CC5F6B"/>
    <w:rPr>
      <w:color w:val="000080"/>
      <w:u w:val="single"/>
    </w:rPr>
  </w:style>
  <w:style w:type="character" w:styleId="CommentReference">
    <w:name w:val="annotation reference"/>
    <w:basedOn w:val="DefaultParagraphFont"/>
    <w:uiPriority w:val="99"/>
    <w:semiHidden/>
    <w:unhideWhenUsed/>
    <w:rsid w:val="00CC5F6B"/>
    <w:rPr>
      <w:sz w:val="16"/>
      <w:szCs w:val="16"/>
    </w:rPr>
  </w:style>
  <w:style w:type="paragraph" w:styleId="CommentText">
    <w:name w:val="annotation text"/>
    <w:basedOn w:val="Normal"/>
    <w:link w:val="CommentTextChar"/>
    <w:uiPriority w:val="99"/>
    <w:semiHidden/>
    <w:unhideWhenUsed/>
    <w:rsid w:val="00CC5F6B"/>
    <w:pPr>
      <w:spacing w:line="240" w:lineRule="auto"/>
    </w:pPr>
    <w:rPr>
      <w:sz w:val="20"/>
      <w:szCs w:val="20"/>
    </w:rPr>
  </w:style>
  <w:style w:type="character" w:customStyle="1" w:styleId="CommentTextChar">
    <w:name w:val="Comment Text Char"/>
    <w:basedOn w:val="DefaultParagraphFont"/>
    <w:link w:val="CommentText"/>
    <w:uiPriority w:val="99"/>
    <w:semiHidden/>
    <w:rsid w:val="00CC5F6B"/>
    <w:rPr>
      <w:sz w:val="20"/>
      <w:szCs w:val="20"/>
    </w:rPr>
  </w:style>
  <w:style w:type="paragraph" w:styleId="CommentSubject">
    <w:name w:val="annotation subject"/>
    <w:basedOn w:val="CommentText"/>
    <w:next w:val="CommentText"/>
    <w:link w:val="CommentSubjectChar"/>
    <w:uiPriority w:val="99"/>
    <w:semiHidden/>
    <w:unhideWhenUsed/>
    <w:rsid w:val="00CC5F6B"/>
    <w:rPr>
      <w:b/>
      <w:bCs/>
    </w:rPr>
  </w:style>
  <w:style w:type="character" w:customStyle="1" w:styleId="CommentSubjectChar">
    <w:name w:val="Comment Subject Char"/>
    <w:basedOn w:val="CommentTextChar"/>
    <w:link w:val="CommentSubject"/>
    <w:uiPriority w:val="99"/>
    <w:semiHidden/>
    <w:rsid w:val="00CC5F6B"/>
    <w:rPr>
      <w:b/>
      <w:bCs/>
      <w:sz w:val="20"/>
      <w:szCs w:val="20"/>
    </w:rPr>
  </w:style>
  <w:style w:type="table" w:customStyle="1" w:styleId="TableGrid3">
    <w:name w:val="Table Grid3"/>
    <w:basedOn w:val="TableNormal"/>
    <w:next w:val="TableGrid"/>
    <w:rsid w:val="00CC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C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C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C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C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C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linguistic/Source/Framework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37291b31317df31ca229d617de0ff4d6">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6abe7947fef100c9d91a5c5c03cbc306"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Props1.xml><?xml version="1.0" encoding="utf-8"?>
<ds:datastoreItem xmlns:ds="http://schemas.openxmlformats.org/officeDocument/2006/customXml" ds:itemID="{5BBFD696-E60B-4778-A995-FB8C6774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87ADD-7F28-4B1B-A84E-C392B4C2D9E3}">
  <ds:schemaRefs>
    <ds:schemaRef ds:uri="http://schemas.microsoft.com/sharepoint/v3/contenttype/forms"/>
  </ds:schemaRefs>
</ds:datastoreItem>
</file>

<file path=customXml/itemProps3.xml><?xml version="1.0" encoding="utf-8"?>
<ds:datastoreItem xmlns:ds="http://schemas.openxmlformats.org/officeDocument/2006/customXml" ds:itemID="{2F291BBE-0FF4-4918-803D-226A588E67D9}">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029516f6-350c-4b78-891a-192c0b54910a"/>
    <ds:schemaRef ds:uri="7ecbb458-cab1-44c2-9295-aa34544eafbc"/>
    <ds:schemaRef ds:uri="0aec3956-6584-4d32-bedc-c13ffa435b09"/>
    <ds:schemaRef ds:uri="http://schemas.microsoft.com/office/infopath/2007/PartnerControls"/>
    <ds:schemaRef ds:uri="0AEC3956-6584-4D32-BEDC-C13FFA435B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Balfe</dc:creator>
  <cp:keywords/>
  <dc:description/>
  <cp:lastModifiedBy>Katherine Walsh</cp:lastModifiedBy>
  <cp:revision>2</cp:revision>
  <dcterms:created xsi:type="dcterms:W3CDTF">2024-04-17T09:32:00Z</dcterms:created>
  <dcterms:modified xsi:type="dcterms:W3CDTF">2024-04-17T09:32:00Z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y fmtid="{D5CDD505-2E9C-101B-9397-08002B2CF9AE}" pid="3" name="MediaServiceImageTags">
    <vt:lpwstr/>
  </property>
</Properties>
</file>